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E7" w:rsidRPr="00125CE7" w:rsidRDefault="00125CE7" w:rsidP="00125CE7">
      <w:pPr>
        <w:spacing w:before="100" w:beforeAutospacing="1" w:after="100" w:afterAutospacing="1"/>
        <w:jc w:val="both"/>
        <w:rPr>
          <w:b/>
          <w:color w:val="333333"/>
          <w:sz w:val="36"/>
          <w:szCs w:val="36"/>
        </w:rPr>
      </w:pPr>
      <w:r w:rsidRPr="00125CE7">
        <w:rPr>
          <w:b/>
          <w:color w:val="000000"/>
          <w:sz w:val="36"/>
          <w:szCs w:val="36"/>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w:t>
      </w:r>
      <w:bookmarkStart w:id="0" w:name="_GoBack"/>
      <w:bookmarkEnd w:id="0"/>
      <w:r w:rsidRPr="00125CE7">
        <w:rPr>
          <w:b/>
          <w:color w:val="000000"/>
          <w:sz w:val="36"/>
          <w:szCs w:val="36"/>
        </w:rPr>
        <w:t>и в соответствии с законодательством Российской Федерации.</w:t>
      </w:r>
    </w:p>
    <w:p w:rsidR="00125CE7" w:rsidRPr="00125CE7" w:rsidRDefault="00125CE7" w:rsidP="00125CE7">
      <w:pPr>
        <w:spacing w:before="100" w:beforeAutospacing="1" w:after="100" w:afterAutospacing="1"/>
        <w:rPr>
          <w:color w:val="333333"/>
          <w:szCs w:val="28"/>
        </w:rPr>
      </w:pPr>
      <w:r w:rsidRPr="00125CE7">
        <w:rPr>
          <w:color w:val="333333"/>
          <w:szCs w:val="28"/>
        </w:rPr>
        <w:t> </w:t>
      </w:r>
    </w:p>
    <w:tbl>
      <w:tblPr>
        <w:tblW w:w="14094"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3"/>
        <w:gridCol w:w="992"/>
        <w:gridCol w:w="992"/>
        <w:gridCol w:w="2961"/>
        <w:gridCol w:w="6152"/>
        <w:gridCol w:w="1944"/>
      </w:tblGrid>
      <w:tr w:rsidR="00125CE7" w:rsidRPr="00125CE7" w:rsidTr="00125CE7">
        <w:trPr>
          <w:trHeight w:val="135"/>
          <w:tblCellSpacing w:w="15" w:type="dxa"/>
        </w:trPr>
        <w:tc>
          <w:tcPr>
            <w:tcW w:w="2992"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b/>
                <w:bCs/>
                <w:color w:val="333333"/>
                <w:szCs w:val="28"/>
              </w:rPr>
              <w:t> </w:t>
            </w:r>
          </w:p>
          <w:p w:rsidR="00125CE7" w:rsidRPr="00125CE7" w:rsidRDefault="00125CE7">
            <w:pPr>
              <w:spacing w:before="100" w:beforeAutospacing="1"/>
              <w:jc w:val="center"/>
              <w:rPr>
                <w:color w:val="333333"/>
                <w:szCs w:val="28"/>
              </w:rPr>
            </w:pPr>
            <w:r w:rsidRPr="00125CE7">
              <w:rPr>
                <w:b/>
                <w:bCs/>
                <w:color w:val="333333"/>
                <w:szCs w:val="28"/>
              </w:rPr>
              <w:t>Постановление №24</w:t>
            </w:r>
          </w:p>
          <w:p w:rsidR="00125CE7" w:rsidRPr="00125CE7" w:rsidRDefault="00125CE7">
            <w:pPr>
              <w:spacing w:before="100" w:beforeAutospacing="1" w:line="135" w:lineRule="atLeast"/>
              <w:jc w:val="center"/>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135" w:lineRule="atLeast"/>
              <w:jc w:val="center"/>
              <w:rPr>
                <w:color w:val="333333"/>
                <w:szCs w:val="28"/>
              </w:rPr>
            </w:pPr>
            <w:r w:rsidRPr="00125CE7">
              <w:rPr>
                <w:b/>
                <w:bCs/>
                <w:color w:val="333333"/>
                <w:szCs w:val="28"/>
              </w:rPr>
              <w:t>Периодичность и срок раскрытия информации  </w:t>
            </w:r>
          </w:p>
        </w:tc>
        <w:tc>
          <w:tcPr>
            <w:tcW w:w="612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135" w:lineRule="atLeast"/>
              <w:jc w:val="center"/>
              <w:rPr>
                <w:color w:val="333333"/>
                <w:szCs w:val="28"/>
              </w:rPr>
            </w:pPr>
            <w:r w:rsidRPr="00125CE7">
              <w:rPr>
                <w:b/>
                <w:bCs/>
                <w:color w:val="333333"/>
                <w:szCs w:val="28"/>
              </w:rPr>
              <w:t>Содержание</w:t>
            </w:r>
          </w:p>
        </w:tc>
        <w:tc>
          <w:tcPr>
            <w:tcW w:w="189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135" w:lineRule="atLeast"/>
              <w:jc w:val="center"/>
              <w:rPr>
                <w:color w:val="333333"/>
                <w:szCs w:val="28"/>
              </w:rPr>
            </w:pPr>
            <w:r w:rsidRPr="00125CE7">
              <w:rPr>
                <w:b/>
                <w:bCs/>
                <w:color w:val="333333"/>
                <w:szCs w:val="28"/>
              </w:rPr>
              <w:t>Ссылка для скачивания документа</w:t>
            </w:r>
          </w:p>
        </w:tc>
      </w:tr>
      <w:tr w:rsidR="00125CE7" w:rsidRPr="00125CE7" w:rsidTr="00125CE7">
        <w:trPr>
          <w:trHeight w:val="9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90" w:lineRule="atLeast"/>
              <w:jc w:val="center"/>
              <w:rPr>
                <w:color w:val="333333"/>
                <w:szCs w:val="28"/>
              </w:rPr>
            </w:pPr>
            <w:r w:rsidRPr="00125CE7">
              <w:rPr>
                <w:b/>
                <w:bCs/>
                <w:color w:val="333333"/>
                <w:szCs w:val="28"/>
              </w:rPr>
              <w:t>Пункт</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90" w:lineRule="atLeast"/>
              <w:jc w:val="center"/>
              <w:rPr>
                <w:color w:val="333333"/>
                <w:szCs w:val="28"/>
              </w:rPr>
            </w:pPr>
            <w:r w:rsidRPr="00125CE7">
              <w:rPr>
                <w:b/>
                <w:bCs/>
                <w:color w:val="333333"/>
                <w:szCs w:val="28"/>
              </w:rPr>
              <w:t>Подпункт</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90" w:lineRule="atLeast"/>
              <w:jc w:val="center"/>
              <w:rPr>
                <w:color w:val="333333"/>
                <w:szCs w:val="28"/>
              </w:rPr>
            </w:pPr>
            <w:r w:rsidRPr="00125CE7">
              <w:rPr>
                <w:b/>
                <w:bCs/>
                <w:color w:val="333333"/>
                <w:szCs w:val="28"/>
              </w:rPr>
              <w:t>Абзац</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1899"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r>
      <w:tr w:rsidR="00125CE7" w:rsidRPr="00125CE7" w:rsidTr="00125CE7">
        <w:trPr>
          <w:trHeight w:val="17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а</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b/>
                <w:bCs/>
                <w:color w:val="333333"/>
                <w:szCs w:val="28"/>
              </w:rPr>
              <w:t>ежегодно, до 1 марта</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lastRenderedPageBreak/>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lastRenderedPageBreak/>
              <w:t>19 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w:t>
            </w:r>
            <w:r w:rsidRPr="00125CE7">
              <w:rPr>
                <w:b/>
                <w:bCs/>
                <w:color w:val="333333"/>
                <w:szCs w:val="28"/>
              </w:rPr>
              <w:t> на текущий период регулирования,</w:t>
            </w:r>
            <w:r w:rsidRPr="00125CE7">
              <w:rPr>
                <w:color w:val="333333"/>
                <w:szCs w:val="28"/>
              </w:rPr>
              <w:t xml:space="preserve"> с указанием источника официального опубликования решения регулирующего органа </w:t>
            </w:r>
            <w:r w:rsidRPr="00125CE7">
              <w:rPr>
                <w:color w:val="333333"/>
                <w:szCs w:val="28"/>
              </w:rPr>
              <w:lastRenderedPageBreak/>
              <w:t>об установлении тарифов;</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jc w:val="center"/>
              <w:rPr>
                <w:color w:val="333333"/>
                <w:szCs w:val="28"/>
              </w:rPr>
            </w:pPr>
            <w:hyperlink r:id="rId5" w:history="1">
              <w:r w:rsidRPr="00125CE7">
                <w:rPr>
                  <w:rStyle w:val="a6"/>
                  <w:color w:val="0070C0"/>
                  <w:szCs w:val="28"/>
                </w:rPr>
                <w:t>Ссылка на тариф по передаче</w:t>
              </w:r>
            </w:hyperlink>
          </w:p>
          <w:p w:rsidR="00125CE7" w:rsidRPr="00125CE7" w:rsidRDefault="00125CE7">
            <w:pPr>
              <w:spacing w:before="100" w:beforeAutospacing="1" w:after="100" w:afterAutospacing="1"/>
              <w:jc w:val="center"/>
              <w:rPr>
                <w:color w:val="333333"/>
                <w:szCs w:val="28"/>
              </w:rPr>
            </w:pPr>
            <w:hyperlink r:id="rId6" w:history="1">
              <w:r w:rsidRPr="00125CE7">
                <w:rPr>
                  <w:rStyle w:val="a6"/>
                  <w:color w:val="0070C0"/>
                  <w:szCs w:val="28"/>
                </w:rPr>
                <w:t>Ссылка на тариф по присоединению</w:t>
              </w:r>
            </w:hyperlink>
          </w:p>
        </w:tc>
      </w:tr>
      <w:tr w:rsidR="00125CE7" w:rsidRPr="00125CE7" w:rsidTr="00125CE7">
        <w:trPr>
          <w:trHeight w:val="8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19 г) об основных потребительских характеристиках регулируемых </w:t>
            </w:r>
            <w:proofErr w:type="spellStart"/>
            <w:r w:rsidRPr="00125CE7">
              <w:rPr>
                <w:color w:val="333333"/>
                <w:szCs w:val="28"/>
              </w:rPr>
              <w:t>товаров</w:t>
            </w:r>
            <w:proofErr w:type="gramStart"/>
            <w:r w:rsidRPr="00125CE7">
              <w:rPr>
                <w:color w:val="333333"/>
                <w:szCs w:val="28"/>
              </w:rPr>
              <w:t>,р</w:t>
            </w:r>
            <w:proofErr w:type="gramEnd"/>
            <w:r w:rsidRPr="00125CE7">
              <w:rPr>
                <w:color w:val="333333"/>
                <w:szCs w:val="28"/>
              </w:rPr>
              <w:t>абот</w:t>
            </w:r>
            <w:proofErr w:type="spellEnd"/>
            <w:r w:rsidRPr="00125CE7">
              <w:rPr>
                <w:color w:val="333333"/>
                <w:szCs w:val="28"/>
              </w:rPr>
              <w:t xml:space="preserve"> и  услуг субъектов естественных монополий и их соответствии государственным и иным утвержденным стандартам качества, включая информацию:</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7" w:history="1">
              <w:r w:rsidRPr="00125CE7">
                <w:rPr>
                  <w:rStyle w:val="a6"/>
                  <w:color w:val="0070C0"/>
                  <w:szCs w:val="28"/>
                </w:rPr>
                <w:t>Ссылка</w:t>
              </w:r>
            </w:hyperlink>
          </w:p>
        </w:tc>
      </w:tr>
      <w:tr w:rsidR="00125CE7" w:rsidRPr="00125CE7" w:rsidTr="00125CE7">
        <w:trPr>
          <w:trHeight w:val="199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2</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i/>
                <w:iCs/>
                <w:color w:val="333333"/>
                <w:szCs w:val="28"/>
              </w:rPr>
              <w:t xml:space="preserve">  </w:t>
            </w:r>
            <w:proofErr w:type="gramStart"/>
            <w:r w:rsidRPr="00125CE7">
              <w:rPr>
                <w:i/>
                <w:iCs/>
                <w:color w:val="333333"/>
                <w:szCs w:val="28"/>
              </w:rPr>
              <w:t>- 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w:t>
            </w:r>
            <w:proofErr w:type="gramEnd"/>
            <w:r w:rsidRPr="00125CE7">
              <w:rPr>
                <w:i/>
                <w:iCs/>
                <w:color w:val="333333"/>
                <w:szCs w:val="28"/>
              </w:rPr>
              <w:t xml:space="preserve">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8" w:history="1">
              <w:r w:rsidRPr="00125CE7">
                <w:rPr>
                  <w:rStyle w:val="a6"/>
                  <w:color w:val="0070C0"/>
                  <w:szCs w:val="28"/>
                </w:rPr>
                <w:t>Ссылка</w:t>
              </w:r>
            </w:hyperlink>
          </w:p>
        </w:tc>
      </w:tr>
      <w:tr w:rsidR="00125CE7" w:rsidRPr="00125CE7" w:rsidTr="00125CE7">
        <w:trPr>
          <w:trHeight w:val="187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3</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i/>
                <w:iCs/>
                <w:color w:val="333333"/>
                <w:szCs w:val="28"/>
              </w:rPr>
              <w:t>-  о затратах на оплату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w:t>
            </w:r>
            <w:proofErr w:type="gramEnd"/>
            <w:r w:rsidRPr="00125CE7">
              <w:rPr>
                <w:i/>
                <w:iCs/>
                <w:color w:val="333333"/>
                <w:szCs w:val="28"/>
              </w:rPr>
              <w:t xml:space="preserve">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9" w:history="1">
              <w:r w:rsidRPr="00125CE7">
                <w:rPr>
                  <w:rStyle w:val="a6"/>
                  <w:color w:val="0070C0"/>
                  <w:szCs w:val="28"/>
                </w:rPr>
                <w:t>Ссылка</w:t>
              </w:r>
            </w:hyperlink>
          </w:p>
        </w:tc>
      </w:tr>
      <w:tr w:rsidR="00125CE7" w:rsidRPr="00125CE7" w:rsidTr="00125CE7">
        <w:trPr>
          <w:trHeight w:val="8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4</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i/>
                <w:iCs/>
                <w:color w:val="333333"/>
                <w:szCs w:val="28"/>
              </w:rPr>
              <w:t> -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0" w:history="1">
              <w:r w:rsidRPr="00125CE7">
                <w:rPr>
                  <w:rStyle w:val="a6"/>
                  <w:color w:val="0070C0"/>
                  <w:szCs w:val="28"/>
                </w:rPr>
                <w:t>Ссылка</w:t>
              </w:r>
            </w:hyperlink>
          </w:p>
        </w:tc>
      </w:tr>
      <w:tr w:rsidR="00125CE7" w:rsidRPr="00125CE7" w:rsidTr="00125CE7">
        <w:trPr>
          <w:trHeight w:val="124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5</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i/>
                <w:iCs/>
                <w:color w:val="333333"/>
                <w:szCs w:val="28"/>
              </w:rPr>
              <w:t>   </w:t>
            </w:r>
            <w:proofErr w:type="gramStart"/>
            <w:r w:rsidRPr="00125CE7">
              <w:rPr>
                <w:i/>
                <w:iCs/>
                <w:color w:val="333333"/>
                <w:szCs w:val="28"/>
              </w:rPr>
              <w:t xml:space="preserve">-   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w:t>
            </w:r>
            <w:r w:rsidRPr="00125CE7">
              <w:rPr>
                <w:i/>
                <w:iCs/>
                <w:color w:val="333333"/>
                <w:szCs w:val="28"/>
              </w:rPr>
              <w:lastRenderedPageBreak/>
              <w:t>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1" w:history="1">
              <w:r w:rsidRPr="00125CE7">
                <w:rPr>
                  <w:rStyle w:val="a6"/>
                  <w:color w:val="0070C0"/>
                  <w:szCs w:val="28"/>
                </w:rPr>
                <w:t>Ссылка</w:t>
              </w:r>
            </w:hyperlink>
          </w:p>
        </w:tc>
      </w:tr>
      <w:tr w:rsidR="00125CE7" w:rsidRPr="00125CE7" w:rsidTr="00125CE7">
        <w:trPr>
          <w:trHeight w:val="162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о</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19 о) о способах приобретения, стоимости и  об объемах товаров</w:t>
            </w:r>
            <w:proofErr w:type="gramStart"/>
            <w:r w:rsidRPr="00125CE7">
              <w:rPr>
                <w:color w:val="333333"/>
                <w:szCs w:val="28"/>
              </w:rPr>
              <w:t xml:space="preserve"> ,</w:t>
            </w:r>
            <w:proofErr w:type="gramEnd"/>
            <w:r w:rsidRPr="00125CE7">
              <w:rPr>
                <w:color w:val="333333"/>
                <w:szCs w:val="28"/>
              </w:rPr>
              <w:t xml:space="preserve">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и аукционов); - о проведении закупок товаров, необходимых для производства регулируемых услуг ( включая использование конкурсов и аукционов ), с указанием наименований товаров и предполагаемых объемов закупок</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2" w:history="1">
              <w:r w:rsidRPr="00125CE7">
                <w:rPr>
                  <w:rStyle w:val="a6"/>
                  <w:color w:val="0070C0"/>
                  <w:szCs w:val="28"/>
                </w:rPr>
                <w:t>Ссылка</w:t>
              </w:r>
            </w:hyperlink>
          </w:p>
        </w:tc>
      </w:tr>
      <w:tr w:rsidR="00125CE7" w:rsidRPr="00125CE7" w:rsidTr="00125CE7">
        <w:trPr>
          <w:trHeight w:val="99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jc w:val="center"/>
              <w:rPr>
                <w:color w:val="333333"/>
                <w:szCs w:val="28"/>
              </w:rPr>
            </w:pPr>
            <w:r w:rsidRPr="00125CE7">
              <w:rPr>
                <w:color w:val="333333"/>
                <w:szCs w:val="28"/>
              </w:rPr>
              <w:t> </w:t>
            </w:r>
            <w:r w:rsidRPr="00125CE7">
              <w:rPr>
                <w:b/>
                <w:bCs/>
                <w:color w:val="333333"/>
                <w:szCs w:val="28"/>
              </w:rPr>
              <w:t>ежегодно до 1 марта</w:t>
            </w:r>
          </w:p>
          <w:p w:rsidR="00125CE7" w:rsidRPr="00125CE7" w:rsidRDefault="00125CE7">
            <w:pPr>
              <w:spacing w:before="100" w:beforeAutospacing="1" w:after="100" w:afterAutospacing="1"/>
              <w:jc w:val="center"/>
              <w:rPr>
                <w:color w:val="333333"/>
                <w:szCs w:val="28"/>
              </w:rPr>
            </w:pPr>
            <w:r w:rsidRPr="00125CE7">
              <w:rPr>
                <w:color w:val="333333"/>
                <w:szCs w:val="28"/>
              </w:rPr>
              <w:t xml:space="preserve">или в сроки, предусмотренные Правилами утверждения инвестиционных </w:t>
            </w:r>
            <w:r w:rsidRPr="00125CE7">
              <w:rPr>
                <w:color w:val="333333"/>
                <w:szCs w:val="28"/>
              </w:rPr>
              <w:lastRenderedPageBreak/>
              <w:t>программ субъектов электроэнергетики для раскрытия информации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19 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3" w:history="1">
              <w:r w:rsidRPr="00125CE7">
                <w:rPr>
                  <w:rStyle w:val="a6"/>
                  <w:color w:val="0070C0"/>
                  <w:szCs w:val="28"/>
                </w:rPr>
                <w:t>Ссылка</w:t>
              </w:r>
            </w:hyperlink>
          </w:p>
        </w:tc>
      </w:tr>
      <w:tr w:rsidR="00125CE7" w:rsidRPr="00125CE7" w:rsidTr="00125CE7">
        <w:trPr>
          <w:trHeight w:val="1149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2</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          </w:t>
            </w:r>
            <w:proofErr w:type="gramStart"/>
            <w:r w:rsidRPr="00125CE7">
              <w:rPr>
                <w:color w:val="333333"/>
                <w:szCs w:val="28"/>
              </w:rPr>
              <w:t>-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w:t>
            </w:r>
            <w:proofErr w:type="gramEnd"/>
            <w:r w:rsidRPr="00125CE7">
              <w:rPr>
                <w:color w:val="333333"/>
                <w:szCs w:val="28"/>
              </w:rPr>
              <w:t xml:space="preserve"> </w:t>
            </w:r>
            <w:proofErr w:type="gramStart"/>
            <w:r w:rsidRPr="00125CE7">
              <w:rPr>
                <w:color w:val="333333"/>
                <w:szCs w:val="28"/>
              </w:rPr>
              <w:t>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w:t>
            </w:r>
            <w:proofErr w:type="gramEnd"/>
            <w:r w:rsidRPr="00125CE7">
              <w:rPr>
                <w:color w:val="333333"/>
                <w:szCs w:val="28"/>
              </w:rPr>
              <w:t xml:space="preserve">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w:t>
            </w:r>
            <w:proofErr w:type="gramStart"/>
            <w:r w:rsidRPr="00125CE7">
              <w:rPr>
                <w:color w:val="333333"/>
                <w:szCs w:val="28"/>
              </w:rPr>
              <w:t>результатам</w:t>
            </w:r>
            <w:proofErr w:type="gramEnd"/>
            <w:r w:rsidRPr="00125CE7">
              <w:rPr>
                <w:color w:val="333333"/>
                <w:szCs w:val="28"/>
              </w:rPr>
              <w:t xml:space="preserve">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w:t>
            </w:r>
            <w:proofErr w:type="gramStart"/>
            <w:r w:rsidRPr="00125CE7">
              <w:rPr>
                <w:color w:val="333333"/>
                <w:szCs w:val="28"/>
              </w:rPr>
              <w:t>критериях</w:t>
            </w:r>
            <w:proofErr w:type="gramEnd"/>
            <w:r w:rsidRPr="00125CE7">
              <w:rPr>
                <w:color w:val="333333"/>
                <w:szCs w:val="28"/>
              </w:rPr>
              <w:t xml:space="preserve">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утвержденными Министерством энергетики Российской Федерации;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4" w:history="1">
              <w:r w:rsidRPr="00125CE7">
                <w:rPr>
                  <w:rStyle w:val="a6"/>
                  <w:color w:val="0070C0"/>
                  <w:szCs w:val="28"/>
                </w:rPr>
                <w:t>Ссылка</w:t>
              </w:r>
            </w:hyperlink>
          </w:p>
        </w:tc>
      </w:tr>
      <w:tr w:rsidR="00125CE7" w:rsidRPr="00125CE7" w:rsidTr="00125CE7">
        <w:trPr>
          <w:trHeight w:val="250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3</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t>-  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w:t>
            </w:r>
            <w:proofErr w:type="gramEnd"/>
            <w:r w:rsidRPr="00125CE7">
              <w:rPr>
                <w:color w:val="333333"/>
                <w:szCs w:val="28"/>
              </w:rPr>
              <w:t xml:space="preserve"> инвестиционной программы (проекта инвестиционной программы);</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5" w:history="1">
              <w:r w:rsidRPr="00125CE7">
                <w:rPr>
                  <w:rStyle w:val="a6"/>
                  <w:color w:val="0070C0"/>
                  <w:szCs w:val="28"/>
                </w:rPr>
                <w:t>Ссылка</w:t>
              </w:r>
            </w:hyperlink>
          </w:p>
        </w:tc>
      </w:tr>
      <w:tr w:rsidR="00125CE7" w:rsidRPr="00125CE7" w:rsidTr="00125CE7">
        <w:trPr>
          <w:trHeight w:val="225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4</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t xml:space="preserve">-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w:t>
            </w:r>
            <w:r w:rsidRPr="00125CE7">
              <w:rPr>
                <w:color w:val="333333"/>
                <w:szCs w:val="28"/>
              </w:rPr>
              <w:lastRenderedPageBreak/>
              <w:t>капитальных вложений в отношении каждого года</w:t>
            </w:r>
            <w:proofErr w:type="gramEnd"/>
            <w:r w:rsidRPr="00125CE7">
              <w:rPr>
                <w:color w:val="333333"/>
                <w:szCs w:val="28"/>
              </w:rPr>
              <w:t xml:space="preserve"> периода реализации инвестиционной программы (проекта инвестиционной программы);</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6" w:history="1">
              <w:r w:rsidRPr="00125CE7">
                <w:rPr>
                  <w:rStyle w:val="a6"/>
                  <w:color w:val="0070C0"/>
                  <w:szCs w:val="28"/>
                </w:rPr>
                <w:t>Ссылка</w:t>
              </w:r>
            </w:hyperlink>
          </w:p>
        </w:tc>
      </w:tr>
      <w:tr w:rsidR="00125CE7" w:rsidRPr="00125CE7" w:rsidTr="00125CE7">
        <w:trPr>
          <w:trHeight w:val="7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75" w:lineRule="atLeast"/>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75" w:lineRule="atLeast"/>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75" w:lineRule="atLeast"/>
              <w:jc w:val="center"/>
              <w:rPr>
                <w:color w:val="333333"/>
                <w:szCs w:val="28"/>
              </w:rPr>
            </w:pPr>
            <w:r w:rsidRPr="00125CE7">
              <w:rPr>
                <w:color w:val="333333"/>
                <w:szCs w:val="28"/>
              </w:rPr>
              <w:t>5</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75" w:lineRule="atLeast"/>
              <w:rPr>
                <w:color w:val="333333"/>
                <w:szCs w:val="28"/>
              </w:rPr>
            </w:pPr>
            <w:proofErr w:type="gramStart"/>
            <w:r w:rsidRPr="00125CE7">
              <w:rPr>
                <w:color w:val="333333"/>
                <w:szCs w:val="28"/>
              </w:rPr>
              <w:t>- результаты расчетов объемов финансовых потребностей, необходимых для строительства (реконструкции)</w:t>
            </w:r>
            <w:r w:rsidRPr="00125CE7">
              <w:rPr>
                <w:color w:val="333333"/>
                <w:szCs w:val="28"/>
              </w:rPr>
              <w:br/>
              <w:t>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75" w:lineRule="atLeast"/>
              <w:jc w:val="center"/>
              <w:rPr>
                <w:color w:val="333333"/>
                <w:szCs w:val="28"/>
              </w:rPr>
            </w:pPr>
            <w:hyperlink r:id="rId17" w:history="1">
              <w:r w:rsidRPr="00125CE7">
                <w:rPr>
                  <w:rStyle w:val="a6"/>
                  <w:color w:val="0070C0"/>
                  <w:szCs w:val="28"/>
                </w:rPr>
                <w:t>Ссылка</w:t>
              </w:r>
            </w:hyperlink>
          </w:p>
        </w:tc>
      </w:tr>
      <w:tr w:rsidR="00125CE7" w:rsidRPr="00125CE7" w:rsidTr="00125CE7">
        <w:trPr>
          <w:trHeight w:val="148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6</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8" w:history="1">
              <w:r w:rsidRPr="00125CE7">
                <w:rPr>
                  <w:rStyle w:val="a6"/>
                  <w:color w:val="0070C0"/>
                  <w:szCs w:val="28"/>
                </w:rPr>
                <w:t>Ссылка</w:t>
              </w:r>
            </w:hyperlink>
          </w:p>
        </w:tc>
      </w:tr>
      <w:tr w:rsidR="00125CE7" w:rsidRPr="00125CE7" w:rsidTr="00125CE7">
        <w:trPr>
          <w:trHeight w:val="17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7</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t>- 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19" w:history="1">
              <w:r w:rsidRPr="00125CE7">
                <w:rPr>
                  <w:rStyle w:val="a6"/>
                  <w:color w:val="0070C0"/>
                  <w:szCs w:val="28"/>
                </w:rPr>
                <w:t>Ссылка</w:t>
              </w:r>
            </w:hyperlink>
          </w:p>
        </w:tc>
      </w:tr>
      <w:tr w:rsidR="00125CE7" w:rsidRPr="00125CE7" w:rsidTr="00125CE7">
        <w:trPr>
          <w:trHeight w:val="225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8</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t>-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w:t>
            </w:r>
            <w:proofErr w:type="gramEnd"/>
            <w:r w:rsidRPr="00125CE7">
              <w:rPr>
                <w:color w:val="333333"/>
                <w:szCs w:val="28"/>
              </w:rPr>
              <w:t xml:space="preserve"> сетью);</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0" w:history="1">
              <w:r w:rsidRPr="00125CE7">
                <w:rPr>
                  <w:rStyle w:val="a6"/>
                  <w:color w:val="0070C0"/>
                  <w:szCs w:val="28"/>
                </w:rPr>
                <w:t>Ссылка</w:t>
              </w:r>
            </w:hyperlink>
          </w:p>
        </w:tc>
      </w:tr>
      <w:tr w:rsidR="00125CE7" w:rsidRPr="00125CE7" w:rsidTr="00125CE7">
        <w:trPr>
          <w:trHeight w:val="73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9</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27 настоящего документа;</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1" w:history="1">
              <w:r w:rsidRPr="00125CE7">
                <w:rPr>
                  <w:rStyle w:val="a6"/>
                  <w:color w:val="0070C0"/>
                  <w:szCs w:val="28"/>
                </w:rPr>
                <w:t>Ссылка</w:t>
              </w:r>
            </w:hyperlink>
          </w:p>
        </w:tc>
      </w:tr>
      <w:tr w:rsidR="00125CE7" w:rsidRPr="00125CE7" w:rsidTr="00125CE7">
        <w:trPr>
          <w:trHeight w:val="60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10</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2" w:history="1">
              <w:r w:rsidRPr="00125CE7">
                <w:rPr>
                  <w:rStyle w:val="a6"/>
                  <w:color w:val="0070C0"/>
                  <w:szCs w:val="28"/>
                </w:rPr>
                <w:t>Ссылка</w:t>
              </w:r>
            </w:hyperlink>
          </w:p>
        </w:tc>
      </w:tr>
      <w:tr w:rsidR="00125CE7" w:rsidRPr="00125CE7" w:rsidTr="00125CE7">
        <w:trPr>
          <w:trHeight w:val="364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11</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      </w:t>
            </w:r>
            <w:proofErr w:type="gramStart"/>
            <w:r w:rsidRPr="00125CE7">
              <w:rPr>
                <w:color w:val="333333"/>
                <w:szCs w:val="28"/>
              </w:rPr>
              <w:t>-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w:t>
            </w:r>
            <w:proofErr w:type="gramEnd"/>
            <w:r w:rsidRPr="00125CE7">
              <w:rPr>
                <w:color w:val="333333"/>
                <w:szCs w:val="28"/>
              </w:rPr>
              <w:t xml:space="preserve">, </w:t>
            </w:r>
            <w:proofErr w:type="gramStart"/>
            <w:r w:rsidRPr="00125CE7">
              <w:rPr>
                <w:color w:val="333333"/>
                <w:szCs w:val="28"/>
              </w:rPr>
              <w:t xml:space="preserve">составленный в ценах, сложившихся ко времени составления такого сметного расчета, в том числе с использованием укрупненных сметных </w:t>
            </w:r>
            <w:r w:rsidRPr="00125CE7">
              <w:rPr>
                <w:color w:val="333333"/>
                <w:szCs w:val="28"/>
              </w:rPr>
              <w:lastRenderedPageBreak/>
              <w:t>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3" w:history="1">
              <w:r w:rsidRPr="00125CE7">
                <w:rPr>
                  <w:rStyle w:val="a6"/>
                  <w:color w:val="0070C0"/>
                  <w:szCs w:val="28"/>
                </w:rPr>
                <w:t>Ссылка</w:t>
              </w:r>
            </w:hyperlink>
          </w:p>
        </w:tc>
      </w:tr>
      <w:tr w:rsidR="00125CE7" w:rsidRPr="00125CE7" w:rsidTr="00125CE7">
        <w:trPr>
          <w:trHeight w:val="8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12</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4" w:history="1">
              <w:r w:rsidRPr="00125CE7">
                <w:rPr>
                  <w:rStyle w:val="a6"/>
                  <w:color w:val="0070C0"/>
                  <w:szCs w:val="28"/>
                </w:rPr>
                <w:t>Ссылка</w:t>
              </w:r>
            </w:hyperlink>
          </w:p>
        </w:tc>
      </w:tr>
      <w:tr w:rsidR="00125CE7" w:rsidRPr="00125CE7" w:rsidTr="00125CE7">
        <w:trPr>
          <w:trHeight w:val="301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13</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        </w:t>
            </w:r>
            <w:proofErr w:type="gramStart"/>
            <w:r w:rsidRPr="00125CE7">
              <w:rPr>
                <w:color w:val="333333"/>
                <w:szCs w:val="28"/>
              </w:rPr>
              <w:t xml:space="preserve">-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29 настоящего документа предусмотрены Правилами утверждения </w:t>
            </w:r>
            <w:r w:rsidRPr="00125CE7">
              <w:rPr>
                <w:color w:val="333333"/>
                <w:szCs w:val="28"/>
              </w:rPr>
              <w:lastRenderedPageBreak/>
              <w:t>инвестиционных программ субъектов</w:t>
            </w:r>
            <w:proofErr w:type="gramEnd"/>
            <w:r w:rsidRPr="00125CE7">
              <w:rPr>
                <w:color w:val="333333"/>
                <w:szCs w:val="28"/>
              </w:rPr>
              <w:t xml:space="preserve">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5" w:history="1">
              <w:r w:rsidRPr="00125CE7">
                <w:rPr>
                  <w:rStyle w:val="a6"/>
                  <w:color w:val="0070C0"/>
                  <w:szCs w:val="28"/>
                </w:rPr>
                <w:t>Ссылка</w:t>
              </w:r>
            </w:hyperlink>
          </w:p>
        </w:tc>
      </w:tr>
      <w:tr w:rsidR="00125CE7" w:rsidRPr="00125CE7" w:rsidTr="00125CE7">
        <w:trPr>
          <w:trHeight w:val="111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14</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  </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6" w:history="1">
              <w:r w:rsidRPr="00125CE7">
                <w:rPr>
                  <w:rStyle w:val="a6"/>
                  <w:color w:val="1B57B1"/>
                  <w:szCs w:val="28"/>
                </w:rPr>
                <w:t>Ссылка</w:t>
              </w:r>
            </w:hyperlink>
          </w:p>
        </w:tc>
      </w:tr>
      <w:tr w:rsidR="00125CE7" w:rsidRPr="00125CE7" w:rsidTr="00125CE7">
        <w:trPr>
          <w:trHeight w:val="8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15</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7" w:history="1">
              <w:r w:rsidRPr="00125CE7">
                <w:rPr>
                  <w:rStyle w:val="a6"/>
                  <w:color w:val="0070C0"/>
                  <w:szCs w:val="28"/>
                </w:rPr>
                <w:t>Ссылка</w:t>
              </w:r>
            </w:hyperlink>
          </w:p>
        </w:tc>
      </w:tr>
      <w:tr w:rsidR="00125CE7" w:rsidRPr="00125CE7" w:rsidTr="00125CE7">
        <w:trPr>
          <w:trHeight w:val="5069"/>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16</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     </w:t>
            </w:r>
            <w:proofErr w:type="gramStart"/>
            <w:r w:rsidRPr="00125CE7">
              <w:rPr>
                <w:color w:val="333333"/>
                <w:szCs w:val="28"/>
              </w:rPr>
              <w:t>-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w:t>
            </w:r>
            <w:proofErr w:type="gramEnd"/>
            <w:r w:rsidRPr="00125CE7">
              <w:rPr>
                <w:color w:val="333333"/>
                <w:szCs w:val="28"/>
              </w:rPr>
              <w:t xml:space="preserve">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8" w:history="1">
              <w:r w:rsidRPr="00125CE7">
                <w:rPr>
                  <w:rStyle w:val="a6"/>
                  <w:color w:val="0070C0"/>
                  <w:szCs w:val="28"/>
                </w:rPr>
                <w:t>Ссылка</w:t>
              </w:r>
            </w:hyperlink>
          </w:p>
        </w:tc>
      </w:tr>
      <w:tr w:rsidR="00125CE7" w:rsidRPr="00125CE7" w:rsidTr="00125CE7">
        <w:trPr>
          <w:trHeight w:val="8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м</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17</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29" w:history="1">
              <w:r w:rsidRPr="00125CE7">
                <w:rPr>
                  <w:rStyle w:val="a6"/>
                  <w:color w:val="0070C0"/>
                  <w:szCs w:val="28"/>
                </w:rPr>
                <w:t>Ссылка</w:t>
              </w:r>
            </w:hyperlink>
          </w:p>
        </w:tc>
      </w:tr>
      <w:tr w:rsidR="00125CE7" w:rsidRPr="00125CE7" w:rsidTr="00125CE7">
        <w:trPr>
          <w:trHeight w:val="360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i/>
                <w:iCs/>
                <w:color w:val="333333"/>
                <w:szCs w:val="28"/>
              </w:rPr>
              <w:t> </w:t>
            </w:r>
            <w:proofErr w:type="gramStart"/>
            <w:r w:rsidRPr="00125CE7">
              <w:rPr>
                <w:i/>
                <w:iCs/>
                <w:color w:val="333333"/>
                <w:szCs w:val="28"/>
              </w:rPr>
              <w:t>Информация, указанная в абзацах </w:t>
            </w:r>
            <w:r w:rsidRPr="00125CE7">
              <w:rPr>
                <w:b/>
                <w:bCs/>
                <w:i/>
                <w:iCs/>
                <w:color w:val="333333"/>
                <w:szCs w:val="28"/>
              </w:rPr>
              <w:t>втором - десятом </w:t>
            </w:r>
            <w:r w:rsidRPr="00125CE7">
              <w:rPr>
                <w:i/>
                <w:iCs/>
                <w:color w:val="333333"/>
                <w:szCs w:val="28"/>
              </w:rPr>
              <w:t>подпункта "м"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w:t>
            </w:r>
            <w:proofErr w:type="gramEnd"/>
            <w:r w:rsidRPr="00125CE7">
              <w:rPr>
                <w:i/>
                <w:iCs/>
                <w:color w:val="333333"/>
                <w:szCs w:val="28"/>
              </w:rPr>
              <w:t>)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w:t>
            </w:r>
          </w:p>
          <w:p w:rsidR="00125CE7" w:rsidRPr="00125CE7" w:rsidRDefault="00125CE7">
            <w:pPr>
              <w:spacing w:before="100" w:beforeAutospacing="1" w:after="100" w:afterAutospacing="1"/>
              <w:rPr>
                <w:color w:val="333333"/>
                <w:szCs w:val="28"/>
              </w:rPr>
            </w:pPr>
            <w:r w:rsidRPr="00125CE7">
              <w:rPr>
                <w:i/>
                <w:iCs/>
                <w:color w:val="333333"/>
                <w:szCs w:val="28"/>
              </w:rPr>
              <w:t>Информация, указанная в абзацах </w:t>
            </w:r>
            <w:r w:rsidRPr="00125CE7">
              <w:rPr>
                <w:b/>
                <w:bCs/>
                <w:i/>
                <w:iCs/>
                <w:color w:val="333333"/>
                <w:szCs w:val="28"/>
              </w:rPr>
              <w:t>одиннадцатом - семнадцатом</w:t>
            </w:r>
            <w:r w:rsidRPr="00125CE7">
              <w:rPr>
                <w:i/>
                <w:iCs/>
                <w:color w:val="333333"/>
                <w:szCs w:val="28"/>
              </w:rPr>
              <w:t> подпункта "м"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0070C0"/>
                <w:szCs w:val="28"/>
              </w:rPr>
              <w:t> </w:t>
            </w:r>
          </w:p>
        </w:tc>
      </w:tr>
      <w:tr w:rsidR="00125CE7" w:rsidRPr="00125CE7" w:rsidTr="00125CE7">
        <w:trPr>
          <w:trHeight w:val="36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н</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jc w:val="center"/>
              <w:rPr>
                <w:color w:val="333333"/>
                <w:szCs w:val="28"/>
              </w:rPr>
            </w:pPr>
            <w:r w:rsidRPr="00125CE7">
              <w:rPr>
                <w:color w:val="333333"/>
                <w:szCs w:val="28"/>
              </w:rPr>
              <w:lastRenderedPageBreak/>
              <w:t> </w:t>
            </w:r>
            <w:r w:rsidRPr="00125CE7">
              <w:rPr>
                <w:b/>
                <w:bCs/>
                <w:color w:val="333333"/>
                <w:szCs w:val="28"/>
              </w:rPr>
              <w:t>ежегодно, до 1 апреля</w:t>
            </w:r>
            <w:r w:rsidRPr="00125CE7">
              <w:rPr>
                <w:color w:val="333333"/>
                <w:szCs w:val="28"/>
              </w:rPr>
              <w:t>, по результатам исполнения инвестиционной программы за предыдущий календарный год, а также </w:t>
            </w:r>
          </w:p>
          <w:p w:rsidR="00125CE7" w:rsidRPr="00125CE7" w:rsidRDefault="00125CE7">
            <w:pPr>
              <w:spacing w:before="100" w:beforeAutospacing="1"/>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xml:space="preserve">19 н (1) об отчетах о реализации инвестиционной программы и об обосновывающих их материалах, </w:t>
            </w:r>
            <w:r w:rsidRPr="00125CE7">
              <w:rPr>
                <w:color w:val="333333"/>
                <w:szCs w:val="28"/>
              </w:rPr>
              <w:lastRenderedPageBreak/>
              <w:t>включая: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30" w:history="1">
              <w:r w:rsidRPr="00125CE7">
                <w:rPr>
                  <w:rStyle w:val="a6"/>
                  <w:color w:val="0070C0"/>
                  <w:szCs w:val="28"/>
                </w:rPr>
                <w:t>Ссылка</w:t>
              </w:r>
            </w:hyperlink>
          </w:p>
        </w:tc>
      </w:tr>
      <w:tr w:rsidR="00125CE7" w:rsidRPr="00125CE7" w:rsidTr="00125CE7">
        <w:trPr>
          <w:trHeight w:val="958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r w:rsidRPr="00125CE7">
              <w:rPr>
                <w:b/>
                <w:bCs/>
                <w:color w:val="333333"/>
                <w:szCs w:val="28"/>
              </w:rPr>
              <w:t> отчет о реализации </w:t>
            </w:r>
            <w:r w:rsidRPr="00125CE7">
              <w:rPr>
                <w:color w:val="333333"/>
                <w:szCs w:val="28"/>
              </w:rPr>
              <w:t>инвестиционной программы, сформированный с распределением по перечням инвестиционных проектов, с указанием фактических:</w:t>
            </w:r>
            <w:r w:rsidRPr="00125CE7">
              <w:rPr>
                <w:color w:val="333333"/>
                <w:szCs w:val="28"/>
              </w:rPr>
              <w:br/>
              <w:t>     -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sidRPr="00125CE7">
              <w:rPr>
                <w:color w:val="333333"/>
                <w:szCs w:val="28"/>
              </w:rPr>
              <w:br/>
              <w:t>     - объемов финансирования и освоения капитальных вложений, а также источников финансирования инвестиционных проектов инвестиционной программы;</w:t>
            </w:r>
            <w:r w:rsidRPr="00125CE7">
              <w:rPr>
                <w:color w:val="333333"/>
                <w:szCs w:val="28"/>
              </w:rPr>
              <w:br/>
              <w:t>     - объемов ввода объектов основных средств в натуральном и стоимостном выражении по инвестиционным проектам инвестиционной программы;</w:t>
            </w:r>
            <w:r w:rsidRPr="00125CE7">
              <w:rPr>
                <w:color w:val="333333"/>
                <w:szCs w:val="28"/>
              </w:rPr>
              <w:br/>
              <w:t>      - 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sidRPr="00125CE7">
              <w:rPr>
                <w:color w:val="333333"/>
                <w:szCs w:val="28"/>
              </w:rPr>
              <w:br/>
              <w:t xml:space="preserve">      - </w:t>
            </w:r>
            <w:proofErr w:type="gramStart"/>
            <w:r w:rsidRPr="00125CE7">
              <w:rPr>
                <w:color w:val="333333"/>
                <w:szCs w:val="28"/>
              </w:rPr>
              <w:t xml:space="preserve">значений количественных показателей </w:t>
            </w:r>
            <w:r w:rsidRPr="00125CE7">
              <w:rPr>
                <w:color w:val="333333"/>
                <w:szCs w:val="28"/>
              </w:rPr>
              <w:lastRenderedPageBreak/>
              <w:t xml:space="preserve">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w:t>
            </w:r>
            <w:proofErr w:type="spellStart"/>
            <w:r w:rsidRPr="00125CE7">
              <w:rPr>
                <w:color w:val="333333"/>
                <w:szCs w:val="28"/>
              </w:rPr>
              <w:t>кВ</w:t>
            </w:r>
            <w:proofErr w:type="spellEnd"/>
            <w:r w:rsidRPr="00125CE7">
              <w:rPr>
                <w:color w:val="333333"/>
                <w:szCs w:val="28"/>
              </w:rPr>
              <w:t xml:space="preserve"> и выше;</w:t>
            </w:r>
            <w:r w:rsidRPr="00125CE7">
              <w:rPr>
                <w:color w:val="333333"/>
                <w:szCs w:val="28"/>
              </w:rPr>
              <w:br/>
              <w:t>      - 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roofErr w:type="gramEnd"/>
            <w:r w:rsidRPr="00125CE7">
              <w:rPr>
                <w:color w:val="333333"/>
                <w:szCs w:val="28"/>
              </w:rPr>
              <w:br/>
              <w:t>      - отчет об исполнении финансового плана субъекта рынков электрической энергии;</w:t>
            </w:r>
            <w:r w:rsidRPr="00125CE7">
              <w:rPr>
                <w:color w:val="333333"/>
                <w:szCs w:val="28"/>
              </w:rPr>
              <w:br/>
            </w:r>
            <w:r w:rsidRPr="00125CE7">
              <w:rPr>
                <w:color w:val="333333"/>
                <w:szCs w:val="28"/>
              </w:rPr>
              <w:br/>
            </w:r>
            <w:r w:rsidRPr="00125CE7">
              <w:rPr>
                <w:b/>
                <w:bCs/>
                <w:color w:val="333333"/>
                <w:szCs w:val="28"/>
              </w:rPr>
              <w:t>паспорта </w:t>
            </w:r>
            <w:r w:rsidRPr="00125CE7">
              <w:rPr>
                <w:color w:val="333333"/>
                <w:szCs w:val="28"/>
              </w:rPr>
              <w:t>инвестиционных проектов</w:t>
            </w:r>
            <w:r w:rsidRPr="00125CE7">
              <w:rPr>
                <w:b/>
                <w:bCs/>
                <w:color w:val="333333"/>
                <w:szCs w:val="28"/>
              </w:rPr>
              <w:t>,</w:t>
            </w:r>
            <w:r w:rsidRPr="00125CE7">
              <w:rPr>
                <w:color w:val="333333"/>
                <w:szCs w:val="28"/>
              </w:rPr>
              <w:t> содержащие информацию, предусмотренную пунктом 27 настоящего документа, по состоянию на отчетную дату;</w:t>
            </w:r>
            <w:r w:rsidRPr="00125CE7">
              <w:rPr>
                <w:b/>
                <w:bCs/>
                <w:color w:val="333333"/>
                <w:szCs w:val="28"/>
              </w:rPr>
              <w:br/>
            </w:r>
            <w:proofErr w:type="gramStart"/>
            <w:r w:rsidRPr="00125CE7">
              <w:rPr>
                <w:b/>
                <w:bCs/>
                <w:color w:val="333333"/>
                <w:szCs w:val="28"/>
              </w:rPr>
              <w:t>заключение</w:t>
            </w:r>
            <w:r w:rsidRPr="00125CE7">
              <w:rPr>
                <w:color w:val="333333"/>
                <w:szCs w:val="28"/>
              </w:rPr>
              <w:t xml:space="preserve">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w:t>
            </w:r>
            <w:r w:rsidRPr="00125CE7">
              <w:rPr>
                <w:color w:val="333333"/>
                <w:szCs w:val="28"/>
              </w:rPr>
              <w:lastRenderedPageBreak/>
              <w:t>Федерации, уполномоченными на утверждение инвестиционных</w:t>
            </w:r>
            <w:proofErr w:type="gramEnd"/>
            <w:r w:rsidRPr="00125CE7">
              <w:rPr>
                <w:color w:val="333333"/>
                <w:szCs w:val="28"/>
              </w:rPr>
              <w:t xml:space="preserve">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0070C0"/>
                <w:szCs w:val="28"/>
              </w:rPr>
              <w:lastRenderedPageBreak/>
              <w:t>I кв. </w:t>
            </w:r>
            <w:hyperlink r:id="rId31" w:history="1">
              <w:r w:rsidRPr="00125CE7">
                <w:rPr>
                  <w:rStyle w:val="a6"/>
                  <w:color w:val="1B57B1"/>
                  <w:szCs w:val="28"/>
                </w:rPr>
                <w:t>Ссылка</w:t>
              </w:r>
            </w:hyperlink>
          </w:p>
          <w:p w:rsidR="00125CE7" w:rsidRPr="00125CE7" w:rsidRDefault="00125CE7">
            <w:pPr>
              <w:spacing w:before="100" w:beforeAutospacing="1"/>
              <w:jc w:val="center"/>
              <w:rPr>
                <w:color w:val="333333"/>
                <w:szCs w:val="28"/>
              </w:rPr>
            </w:pPr>
            <w:r w:rsidRPr="00125CE7">
              <w:rPr>
                <w:color w:val="0070C0"/>
                <w:szCs w:val="28"/>
              </w:rPr>
              <w:t>II кв. </w:t>
            </w:r>
            <w:hyperlink r:id="rId32" w:history="1">
              <w:r w:rsidRPr="00125CE7">
                <w:rPr>
                  <w:rStyle w:val="a6"/>
                  <w:color w:val="1B57B1"/>
                  <w:szCs w:val="28"/>
                </w:rPr>
                <w:t>Ссылка</w:t>
              </w:r>
            </w:hyperlink>
          </w:p>
          <w:p w:rsidR="00125CE7" w:rsidRPr="00125CE7" w:rsidRDefault="00125CE7">
            <w:pPr>
              <w:spacing w:before="100" w:beforeAutospacing="1"/>
              <w:jc w:val="center"/>
              <w:rPr>
                <w:color w:val="333333"/>
                <w:szCs w:val="28"/>
              </w:rPr>
            </w:pPr>
            <w:r w:rsidRPr="00125CE7">
              <w:rPr>
                <w:color w:val="0070C0"/>
                <w:szCs w:val="28"/>
              </w:rPr>
              <w:t>III кв. </w:t>
            </w:r>
            <w:hyperlink r:id="rId33" w:history="1">
              <w:r w:rsidRPr="00125CE7">
                <w:rPr>
                  <w:rStyle w:val="a6"/>
                  <w:color w:val="1B57B1"/>
                  <w:szCs w:val="28"/>
                </w:rPr>
                <w:t>Ссылка</w:t>
              </w:r>
            </w:hyperlink>
          </w:p>
          <w:p w:rsidR="00125CE7" w:rsidRPr="00125CE7" w:rsidRDefault="00125CE7">
            <w:pPr>
              <w:spacing w:before="100" w:beforeAutospacing="1"/>
              <w:jc w:val="center"/>
              <w:rPr>
                <w:color w:val="333333"/>
                <w:szCs w:val="28"/>
              </w:rPr>
            </w:pPr>
            <w:r w:rsidRPr="00125CE7">
              <w:rPr>
                <w:color w:val="0070C0"/>
                <w:szCs w:val="28"/>
              </w:rPr>
              <w:t>IV кв. </w:t>
            </w:r>
            <w:hyperlink r:id="rId34" w:history="1">
              <w:r w:rsidRPr="00125CE7">
                <w:rPr>
                  <w:rStyle w:val="a6"/>
                  <w:color w:val="1B57B1"/>
                  <w:szCs w:val="28"/>
                </w:rPr>
                <w:t>Ссылка</w:t>
              </w:r>
            </w:hyperlink>
          </w:p>
          <w:p w:rsidR="00125CE7" w:rsidRPr="00125CE7" w:rsidRDefault="00125CE7">
            <w:pPr>
              <w:spacing w:before="100" w:beforeAutospacing="1"/>
              <w:jc w:val="center"/>
              <w:rPr>
                <w:color w:val="333333"/>
                <w:szCs w:val="28"/>
              </w:rPr>
            </w:pPr>
            <w:proofErr w:type="gramStart"/>
            <w:r w:rsidRPr="00125CE7">
              <w:rPr>
                <w:color w:val="0070C0"/>
                <w:szCs w:val="28"/>
              </w:rPr>
              <w:t>Годовой</w:t>
            </w:r>
            <w:proofErr w:type="gramEnd"/>
            <w:r w:rsidRPr="00125CE7">
              <w:rPr>
                <w:color w:val="0070C0"/>
                <w:szCs w:val="28"/>
              </w:rPr>
              <w:t> </w:t>
            </w:r>
            <w:hyperlink r:id="rId35" w:history="1">
              <w:r w:rsidRPr="00125CE7">
                <w:rPr>
                  <w:rStyle w:val="a6"/>
                  <w:color w:val="0070C0"/>
                  <w:szCs w:val="28"/>
                </w:rPr>
                <w:t>Ссылка</w:t>
              </w:r>
            </w:hyperlink>
          </w:p>
        </w:tc>
      </w:tr>
      <w:tr w:rsidR="00125CE7" w:rsidRPr="00125CE7" w:rsidTr="00125CE7">
        <w:trPr>
          <w:trHeight w:val="222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i/>
                <w:iCs/>
                <w:color w:val="333333"/>
                <w:szCs w:val="28"/>
              </w:rPr>
              <w:t>Информация, указанная в абзацах </w:t>
            </w:r>
            <w:r w:rsidRPr="00125CE7">
              <w:rPr>
                <w:b/>
                <w:bCs/>
                <w:i/>
                <w:iCs/>
                <w:color w:val="333333"/>
                <w:szCs w:val="28"/>
              </w:rPr>
              <w:t>втором - десятом </w:t>
            </w:r>
            <w:r w:rsidRPr="00125CE7">
              <w:rPr>
                <w:i/>
                <w:iCs/>
                <w:color w:val="333333"/>
                <w:szCs w:val="28"/>
              </w:rPr>
              <w:t xml:space="preserve">подпункта "н"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w:t>
            </w:r>
            <w:proofErr w:type="spellStart"/>
            <w:r w:rsidRPr="00125CE7">
              <w:rPr>
                <w:i/>
                <w:iCs/>
                <w:color w:val="333333"/>
                <w:szCs w:val="28"/>
              </w:rPr>
              <w:t>утверждаенными</w:t>
            </w:r>
            <w:proofErr w:type="spellEnd"/>
            <w:r w:rsidRPr="00125CE7">
              <w:rPr>
                <w:i/>
                <w:iCs/>
                <w:color w:val="333333"/>
                <w:szCs w:val="28"/>
              </w:rPr>
              <w:t xml:space="preserve"> Министерством энергетики Российской Федерации по согласованию с Министерством связи и массовых коммуникаций Российской  Федерации. </w:t>
            </w:r>
          </w:p>
          <w:p w:rsidR="00125CE7" w:rsidRPr="00125CE7" w:rsidRDefault="00125CE7">
            <w:pPr>
              <w:spacing w:before="100" w:beforeAutospacing="1" w:after="100" w:afterAutospacing="1"/>
              <w:rPr>
                <w:color w:val="333333"/>
                <w:szCs w:val="28"/>
              </w:rPr>
            </w:pPr>
            <w:r w:rsidRPr="00125CE7">
              <w:rPr>
                <w:i/>
                <w:iCs/>
                <w:color w:val="333333"/>
                <w:szCs w:val="28"/>
              </w:rPr>
              <w:t>Информация, указанная в абзаце</w:t>
            </w:r>
            <w:r w:rsidRPr="00125CE7">
              <w:rPr>
                <w:b/>
                <w:bCs/>
                <w:i/>
                <w:iCs/>
                <w:color w:val="333333"/>
                <w:szCs w:val="28"/>
              </w:rPr>
              <w:t> одиннадцатом </w:t>
            </w:r>
            <w:r w:rsidRPr="00125CE7">
              <w:rPr>
                <w:i/>
                <w:iCs/>
                <w:color w:val="333333"/>
                <w:szCs w:val="28"/>
              </w:rPr>
              <w:t>подпункта "н"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0070C0"/>
                <w:szCs w:val="28"/>
              </w:rPr>
              <w:t> </w:t>
            </w:r>
          </w:p>
        </w:tc>
      </w:tr>
      <w:tr w:rsidR="00125CE7" w:rsidRPr="00125CE7" w:rsidTr="00125CE7">
        <w:trPr>
          <w:trHeight w:val="171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12</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б</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jc w:val="center"/>
              <w:rPr>
                <w:color w:val="333333"/>
                <w:szCs w:val="28"/>
              </w:rPr>
            </w:pPr>
            <w:r w:rsidRPr="00125CE7">
              <w:rPr>
                <w:b/>
                <w:bCs/>
                <w:color w:val="333333"/>
                <w:szCs w:val="28"/>
              </w:rPr>
              <w:t> ежегодно, до 1 апреля</w:t>
            </w:r>
          </w:p>
          <w:p w:rsidR="00125CE7" w:rsidRPr="00125CE7" w:rsidRDefault="00125CE7">
            <w:pPr>
              <w:spacing w:before="100" w:beforeAutospacing="1" w:after="100" w:afterAutospacing="1"/>
              <w:jc w:val="center"/>
              <w:rPr>
                <w:color w:val="333333"/>
                <w:szCs w:val="28"/>
              </w:rPr>
            </w:pPr>
            <w:r w:rsidRPr="00125CE7">
              <w:rPr>
                <w:color w:val="333333"/>
                <w:szCs w:val="28"/>
              </w:rPr>
              <w:t>(за предыдущий период регулирования)</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color w:val="333333"/>
                <w:szCs w:val="28"/>
              </w:rPr>
              <w:t>12 б) структура и объем затрат на производство и реализацию товаров, работ и услуг;</w:t>
            </w:r>
          </w:p>
          <w:p w:rsidR="00125CE7" w:rsidRPr="00125CE7" w:rsidRDefault="00125CE7">
            <w:pPr>
              <w:spacing w:before="100" w:beforeAutospacing="1" w:after="100" w:afterAutospacing="1"/>
              <w:rPr>
                <w:color w:val="333333"/>
                <w:szCs w:val="28"/>
              </w:rPr>
            </w:pPr>
            <w:r w:rsidRPr="00125CE7">
              <w:rPr>
                <w:i/>
                <w:iCs/>
                <w:color w:val="333333"/>
                <w:szCs w:val="28"/>
              </w:rPr>
              <w:t>Информация, указанная в п. 12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36" w:history="1">
              <w:r w:rsidRPr="00125CE7">
                <w:rPr>
                  <w:rStyle w:val="a6"/>
                  <w:color w:val="1B57B1"/>
                  <w:szCs w:val="28"/>
                </w:rPr>
                <w:t>Ссылка</w:t>
              </w:r>
            </w:hyperlink>
          </w:p>
        </w:tc>
      </w:tr>
      <w:tr w:rsidR="00125CE7" w:rsidRPr="00125CE7" w:rsidTr="00125CE7">
        <w:trPr>
          <w:trHeight w:val="93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12</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color w:val="333333"/>
                <w:szCs w:val="28"/>
              </w:rPr>
              <w:t>12 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125CE7" w:rsidRPr="00125CE7" w:rsidRDefault="00125CE7">
            <w:pPr>
              <w:spacing w:before="100" w:beforeAutospacing="1" w:after="100" w:afterAutospacing="1"/>
              <w:rPr>
                <w:color w:val="333333"/>
                <w:szCs w:val="28"/>
              </w:rPr>
            </w:pPr>
            <w:proofErr w:type="gramStart"/>
            <w:r w:rsidRPr="00125CE7">
              <w:rPr>
                <w:color w:val="333333"/>
                <w:szCs w:val="28"/>
              </w:rPr>
              <w:t xml:space="preserve">-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w:t>
            </w:r>
            <w:proofErr w:type="spellStart"/>
            <w:r w:rsidRPr="00125CE7">
              <w:rPr>
                <w:color w:val="333333"/>
                <w:szCs w:val="28"/>
              </w:rPr>
              <w:t>капиталла</w:t>
            </w:r>
            <w:proofErr w:type="spellEnd"/>
            <w:r w:rsidRPr="00125CE7">
              <w:rPr>
                <w:color w:val="333333"/>
                <w:szCs w:val="28"/>
              </w:rPr>
              <w:t>,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w:t>
            </w:r>
            <w:proofErr w:type="gramEnd"/>
            <w:r w:rsidRPr="00125CE7">
              <w:rPr>
                <w:color w:val="333333"/>
                <w:szCs w:val="28"/>
              </w:rPr>
              <w:t xml:space="preserve"> регулированию естественных монополий;</w:t>
            </w:r>
          </w:p>
          <w:p w:rsidR="00125CE7" w:rsidRPr="00125CE7" w:rsidRDefault="00125CE7">
            <w:pPr>
              <w:spacing w:before="100" w:beforeAutospacing="1" w:after="100" w:afterAutospacing="1"/>
              <w:rPr>
                <w:color w:val="333333"/>
                <w:szCs w:val="28"/>
              </w:rPr>
            </w:pPr>
            <w:r w:rsidRPr="00125CE7">
              <w:rPr>
                <w:color w:val="333333"/>
                <w:szCs w:val="28"/>
              </w:rPr>
              <w:t>- отчет о движении активов, включающий балансовую стоимость активов на начало года, балансовую стоимость активов на конец года, а так же информацию о выбытии активов в течени</w:t>
            </w:r>
            <w:proofErr w:type="gramStart"/>
            <w:r w:rsidRPr="00125CE7">
              <w:rPr>
                <w:color w:val="333333"/>
                <w:szCs w:val="28"/>
              </w:rPr>
              <w:t>и</w:t>
            </w:r>
            <w:proofErr w:type="gramEnd"/>
            <w:r w:rsidRPr="00125CE7">
              <w:rPr>
                <w:color w:val="333333"/>
                <w:szCs w:val="28"/>
              </w:rPr>
              <w:t xml:space="preserve"> года;</w:t>
            </w:r>
          </w:p>
          <w:p w:rsidR="00125CE7" w:rsidRPr="00125CE7" w:rsidRDefault="00125CE7">
            <w:pPr>
              <w:spacing w:before="100" w:beforeAutospacing="1" w:after="100" w:afterAutospacing="1"/>
              <w:rPr>
                <w:color w:val="333333"/>
                <w:szCs w:val="28"/>
              </w:rPr>
            </w:pPr>
            <w:r w:rsidRPr="00125CE7">
              <w:rPr>
                <w:color w:val="333333"/>
                <w:szCs w:val="28"/>
              </w:rPr>
              <w:t xml:space="preserve">- отчет о вводе активов в течение года, в том числе за счет переоценки, модернизации, реконструкции, строительства и приобретения </w:t>
            </w:r>
            <w:r w:rsidRPr="00125CE7">
              <w:rPr>
                <w:color w:val="333333"/>
                <w:szCs w:val="28"/>
              </w:rPr>
              <w:lastRenderedPageBreak/>
              <w:t>нового оборудования;</w:t>
            </w:r>
          </w:p>
          <w:p w:rsidR="00125CE7" w:rsidRPr="00125CE7" w:rsidRDefault="00125CE7">
            <w:pPr>
              <w:spacing w:before="100" w:beforeAutospacing="1" w:after="100" w:afterAutospacing="1"/>
              <w:rPr>
                <w:color w:val="333333"/>
                <w:szCs w:val="28"/>
              </w:rPr>
            </w:pPr>
            <w:r w:rsidRPr="00125CE7">
              <w:rPr>
                <w:i/>
                <w:iCs/>
                <w:color w:val="333333"/>
                <w:szCs w:val="28"/>
              </w:rPr>
              <w:t>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000000"/>
                <w:szCs w:val="28"/>
              </w:rPr>
              <w:lastRenderedPageBreak/>
              <w:t>Не применяется</w:t>
            </w:r>
          </w:p>
        </w:tc>
      </w:tr>
      <w:tr w:rsidR="00125CE7" w:rsidRPr="00125CE7" w:rsidTr="00125CE7">
        <w:trPr>
          <w:trHeight w:val="93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с</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color w:val="333333"/>
                <w:szCs w:val="28"/>
              </w:rPr>
              <w:t>19 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125CE7" w:rsidRPr="00125CE7" w:rsidRDefault="00125CE7">
            <w:pPr>
              <w:spacing w:before="100" w:beforeAutospacing="1" w:after="100" w:afterAutospacing="1"/>
              <w:rPr>
                <w:color w:val="333333"/>
                <w:szCs w:val="28"/>
              </w:rPr>
            </w:pPr>
            <w:r w:rsidRPr="00125CE7">
              <w:rPr>
                <w:i/>
                <w:iCs/>
                <w:color w:val="333333"/>
                <w:szCs w:val="28"/>
              </w:rPr>
              <w:t xml:space="preserve">Информация указанная в п. 19 </w:t>
            </w:r>
            <w:proofErr w:type="gramStart"/>
            <w:r w:rsidRPr="00125CE7">
              <w:rPr>
                <w:i/>
                <w:iCs/>
                <w:color w:val="333333"/>
                <w:szCs w:val="28"/>
              </w:rPr>
              <w:t>с</w:t>
            </w:r>
            <w:proofErr w:type="gramEnd"/>
            <w:r w:rsidRPr="00125CE7">
              <w:rPr>
                <w:i/>
                <w:iCs/>
                <w:color w:val="333333"/>
                <w:szCs w:val="28"/>
              </w:rPr>
              <w:t xml:space="preserve"> Стандартов раскрывается по </w:t>
            </w:r>
            <w:proofErr w:type="spellStart"/>
            <w:r w:rsidRPr="00125CE7">
              <w:rPr>
                <w:i/>
                <w:iCs/>
                <w:color w:val="333333"/>
                <w:szCs w:val="28"/>
              </w:rPr>
              <w:t>фомам</w:t>
            </w:r>
            <w:proofErr w:type="spellEnd"/>
            <w:r w:rsidRPr="00125CE7">
              <w:rPr>
                <w:i/>
                <w:iCs/>
                <w:color w:val="333333"/>
                <w:szCs w:val="28"/>
              </w:rPr>
              <w:t xml:space="preserve"> Приложение № 7  Приказа Минэнерго РФ от 15.04.2014 № 186 "О единых стандартах качества обслуживания сетевыми организациями потребителей услуг сетевых организаций"</w:t>
            </w:r>
            <w:r w:rsidRPr="00125CE7">
              <w:rPr>
                <w:color w:val="333333"/>
                <w:szCs w:val="28"/>
              </w:rPr>
              <w:t>.</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37" w:history="1">
              <w:r w:rsidRPr="00125CE7">
                <w:rPr>
                  <w:rStyle w:val="a6"/>
                  <w:color w:val="0070C0"/>
                  <w:szCs w:val="28"/>
                </w:rPr>
                <w:t>Ссылка</w:t>
              </w:r>
            </w:hyperlink>
          </w:p>
        </w:tc>
      </w:tr>
      <w:tr w:rsidR="00125CE7" w:rsidRPr="00125CE7" w:rsidTr="00125CE7">
        <w:trPr>
          <w:trHeight w:val="60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12</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а</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jc w:val="center"/>
              <w:rPr>
                <w:color w:val="333333"/>
                <w:szCs w:val="28"/>
              </w:rPr>
            </w:pPr>
            <w:r w:rsidRPr="00125CE7">
              <w:rPr>
                <w:color w:val="333333"/>
                <w:szCs w:val="28"/>
              </w:rPr>
              <w:t> </w:t>
            </w:r>
            <w:r w:rsidRPr="00125CE7">
              <w:rPr>
                <w:b/>
                <w:bCs/>
                <w:color w:val="333333"/>
                <w:szCs w:val="28"/>
              </w:rPr>
              <w:t>ежегодно</w:t>
            </w:r>
          </w:p>
          <w:p w:rsidR="00125CE7" w:rsidRPr="00125CE7" w:rsidRDefault="00125CE7">
            <w:pPr>
              <w:spacing w:before="100" w:beforeAutospacing="1" w:after="100" w:afterAutospacing="1"/>
              <w:jc w:val="center"/>
              <w:rPr>
                <w:color w:val="333333"/>
                <w:szCs w:val="28"/>
              </w:rPr>
            </w:pPr>
            <w:r w:rsidRPr="00125CE7">
              <w:rPr>
                <w:color w:val="333333"/>
                <w:szCs w:val="28"/>
              </w:rPr>
              <w:t>(за предыдущий период регулирования)</w:t>
            </w:r>
          </w:p>
          <w:p w:rsidR="00125CE7" w:rsidRPr="00125CE7" w:rsidRDefault="00125CE7">
            <w:pPr>
              <w:spacing w:before="100" w:beforeAutospacing="1" w:after="100" w:afterAutospacing="1"/>
              <w:jc w:val="center"/>
              <w:rPr>
                <w:color w:val="333333"/>
                <w:szCs w:val="28"/>
              </w:rPr>
            </w:pPr>
            <w:r w:rsidRPr="00125CE7">
              <w:rPr>
                <w:color w:val="333333"/>
                <w:szCs w:val="28"/>
              </w:rPr>
              <w:t> </w:t>
            </w:r>
          </w:p>
          <w:p w:rsidR="00125CE7" w:rsidRPr="00125CE7" w:rsidRDefault="00125CE7">
            <w:pPr>
              <w:spacing w:before="100" w:beforeAutospacing="1" w:after="100" w:afterAutospacing="1"/>
              <w:jc w:val="center"/>
              <w:rPr>
                <w:color w:val="333333"/>
                <w:szCs w:val="28"/>
              </w:rPr>
            </w:pPr>
            <w:proofErr w:type="gramStart"/>
            <w:r w:rsidRPr="00125CE7">
              <w:rPr>
                <w:color w:val="333333"/>
                <w:szCs w:val="28"/>
              </w:rPr>
              <w:t xml:space="preserve">Субъекты рынков электрической энергии, </w:t>
            </w:r>
            <w:r w:rsidRPr="00125CE7">
              <w:rPr>
                <w:color w:val="333333"/>
                <w:szCs w:val="28"/>
              </w:rPr>
              <w:lastRenderedPageBreak/>
              <w:t>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подпункте "а" пункта 12 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w:t>
            </w:r>
            <w:r w:rsidRPr="00125CE7">
              <w:rPr>
                <w:b/>
                <w:bCs/>
                <w:color w:val="333333"/>
                <w:szCs w:val="28"/>
              </w:rPr>
              <w:t> не позднее 1 апреля</w:t>
            </w:r>
            <w:r w:rsidRPr="00125CE7">
              <w:rPr>
                <w:color w:val="333333"/>
                <w:szCs w:val="28"/>
              </w:rPr>
              <w:t>.</w:t>
            </w:r>
            <w:proofErr w:type="gramEnd"/>
          </w:p>
          <w:p w:rsidR="00125CE7" w:rsidRPr="00125CE7" w:rsidRDefault="00125CE7">
            <w:pPr>
              <w:spacing w:before="100" w:beforeAutospacing="1" w:after="100" w:afterAutospacing="1"/>
              <w:jc w:val="center"/>
              <w:rPr>
                <w:color w:val="333333"/>
                <w:szCs w:val="28"/>
              </w:rPr>
            </w:pPr>
            <w:proofErr w:type="gramStart"/>
            <w:r w:rsidRPr="00125CE7">
              <w:rPr>
                <w:color w:val="333333"/>
                <w:szCs w:val="28"/>
              </w:rPr>
              <w:t xml:space="preserve">Субъекты рынков электрической энергии, </w:t>
            </w:r>
            <w:r w:rsidRPr="00125CE7">
              <w:rPr>
                <w:color w:val="333333"/>
                <w:szCs w:val="28"/>
              </w:rPr>
              <w:lastRenderedPageBreak/>
              <w:t>за исключением субъектов рынков электрической энергии, указанных в абзаце первом настоящего пункта, раскрывают информацию, указанную в подпункте "а" пункта 12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w:t>
            </w:r>
            <w:r w:rsidRPr="00125CE7">
              <w:rPr>
                <w:b/>
                <w:bCs/>
                <w:color w:val="333333"/>
                <w:szCs w:val="28"/>
              </w:rPr>
              <w:t>не позднее 1</w:t>
            </w:r>
            <w:proofErr w:type="gramEnd"/>
            <w:r w:rsidRPr="00125CE7">
              <w:rPr>
                <w:b/>
                <w:bCs/>
                <w:color w:val="333333"/>
                <w:szCs w:val="28"/>
              </w:rPr>
              <w:t xml:space="preserve"> июня</w:t>
            </w:r>
            <w:r w:rsidRPr="00125CE7">
              <w:rPr>
                <w:color w:val="333333"/>
                <w:szCs w:val="28"/>
              </w:rPr>
              <w:t>.</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xml:space="preserve">12 а) годовая финансовая (бухгалтерская) отчетность, а так же аудиторское заключение (в случае, если </w:t>
            </w:r>
            <w:proofErr w:type="gramStart"/>
            <w:r w:rsidRPr="00125CE7">
              <w:rPr>
                <w:color w:val="333333"/>
                <w:szCs w:val="28"/>
              </w:rPr>
              <w:t>в</w:t>
            </w:r>
            <w:proofErr w:type="gramEnd"/>
            <w:r w:rsidRPr="00125CE7">
              <w:rPr>
                <w:color w:val="333333"/>
                <w:szCs w:val="28"/>
              </w:rPr>
              <w:t xml:space="preserve"> </w:t>
            </w:r>
            <w:proofErr w:type="gramStart"/>
            <w:r w:rsidRPr="00125CE7">
              <w:rPr>
                <w:color w:val="333333"/>
                <w:szCs w:val="28"/>
              </w:rPr>
              <w:t>соответствием</w:t>
            </w:r>
            <w:proofErr w:type="gramEnd"/>
            <w:r w:rsidRPr="00125CE7">
              <w:rPr>
                <w:color w:val="333333"/>
                <w:szCs w:val="28"/>
              </w:rPr>
              <w:t xml:space="preserve"> с законодательством РФ осуществлялась аудиторская проверка);</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38" w:history="1">
              <w:r w:rsidRPr="00125CE7">
                <w:rPr>
                  <w:rStyle w:val="a6"/>
                  <w:color w:val="0070C0"/>
                  <w:szCs w:val="28"/>
                </w:rPr>
                <w:t>Ссылка</w:t>
              </w:r>
            </w:hyperlink>
          </w:p>
        </w:tc>
      </w:tr>
      <w:tr w:rsidR="00125CE7" w:rsidRPr="00125CE7" w:rsidTr="00125CE7">
        <w:trPr>
          <w:trHeight w:val="259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12</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b/>
                <w:bCs/>
                <w:color w:val="333333"/>
                <w:szCs w:val="28"/>
              </w:rPr>
              <w:t> За 10 дней</w:t>
            </w:r>
            <w:r w:rsidRPr="00125CE7">
              <w:rPr>
                <w:color w:val="333333"/>
                <w:szCs w:val="28"/>
              </w:rPr>
              <w:t> до предоставления в Министерство тарифного регулирования и энергетики  предложения об установлении тарифов или их предельных уровней</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proofErr w:type="gramStart"/>
            <w:r w:rsidRPr="00125CE7">
              <w:rPr>
                <w:color w:val="333333"/>
                <w:szCs w:val="28"/>
              </w:rPr>
              <w:t>12г)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roofErr w:type="gramEnd"/>
          </w:p>
          <w:p w:rsidR="00125CE7" w:rsidRPr="00125CE7" w:rsidRDefault="00125CE7">
            <w:pPr>
              <w:spacing w:before="100" w:beforeAutospacing="1" w:after="100" w:afterAutospacing="1"/>
              <w:rPr>
                <w:color w:val="333333"/>
                <w:szCs w:val="28"/>
              </w:rPr>
            </w:pPr>
            <w:r w:rsidRPr="00125CE7">
              <w:rPr>
                <w:i/>
                <w:iCs/>
                <w:color w:val="333333"/>
                <w:szCs w:val="28"/>
              </w:rPr>
              <w:t>Информация, указанная в п. 12 г Стандартов, должна быть раскрыта по форме Приложения № 1 к  Стандартам раскрытия информации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39" w:history="1">
              <w:r w:rsidRPr="00125CE7">
                <w:rPr>
                  <w:rStyle w:val="a6"/>
                  <w:color w:val="0070C0"/>
                  <w:szCs w:val="28"/>
                </w:rPr>
                <w:t>Ссылка</w:t>
              </w:r>
            </w:hyperlink>
          </w:p>
        </w:tc>
      </w:tr>
      <w:tr w:rsidR="00125CE7" w:rsidRPr="00125CE7" w:rsidTr="00125CE7">
        <w:trPr>
          <w:trHeight w:val="177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w:t>
            </w:r>
            <w:r w:rsidRPr="00125CE7">
              <w:rPr>
                <w:b/>
                <w:bCs/>
                <w:color w:val="333333"/>
                <w:szCs w:val="28"/>
              </w:rPr>
              <w:t>За 10 дней</w:t>
            </w:r>
            <w:r w:rsidRPr="00125CE7">
              <w:rPr>
                <w:color w:val="333333"/>
                <w:szCs w:val="28"/>
              </w:rPr>
              <w:t xml:space="preserve"> до предоставления в Министерство тарифного регулирования и энергетики  прогнозных сведений о соответствующих расходах за технологическое присоединение на очередной </w:t>
            </w:r>
            <w:r w:rsidRPr="00125CE7">
              <w:rPr>
                <w:color w:val="333333"/>
                <w:szCs w:val="28"/>
              </w:rPr>
              <w:lastRenderedPageBreak/>
              <w:t>календарный год.</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color w:val="333333"/>
                <w:szCs w:val="28"/>
              </w:rPr>
              <w:lastRenderedPageBreak/>
              <w:t>19 в)</w:t>
            </w:r>
            <w:proofErr w:type="gramStart"/>
            <w:r w:rsidRPr="00125CE7">
              <w:rPr>
                <w:color w:val="333333"/>
                <w:szCs w:val="28"/>
              </w:rPr>
              <w:t>  )</w:t>
            </w:r>
            <w:proofErr w:type="gramEnd"/>
            <w:r w:rsidRPr="00125CE7">
              <w:rPr>
                <w:color w:val="333333"/>
                <w:szCs w:val="28"/>
              </w:rPr>
              <w:t xml:space="preserve">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w:t>
            </w:r>
            <w:r w:rsidRPr="00125CE7">
              <w:rPr>
                <w:color w:val="333333"/>
                <w:szCs w:val="28"/>
              </w:rPr>
              <w:lastRenderedPageBreak/>
              <w:t xml:space="preserve">IX Правил технологического </w:t>
            </w:r>
            <w:proofErr w:type="gramStart"/>
            <w:r w:rsidRPr="00125CE7">
              <w:rPr>
                <w:color w:val="333333"/>
                <w:szCs w:val="28"/>
              </w:rPr>
              <w:t xml:space="preserve">присоединения </w:t>
            </w:r>
            <w:proofErr w:type="spellStart"/>
            <w:r w:rsidRPr="00125CE7">
              <w:rPr>
                <w:color w:val="333333"/>
                <w:szCs w:val="28"/>
              </w:rPr>
              <w:t>энергопринимающих</w:t>
            </w:r>
            <w:proofErr w:type="spellEnd"/>
            <w:r w:rsidRPr="00125CE7">
              <w:rPr>
                <w:color w:val="333333"/>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w:t>
            </w:r>
            <w:proofErr w:type="gramEnd"/>
            <w:r w:rsidRPr="00125CE7">
              <w:rPr>
                <w:color w:val="333333"/>
                <w:szCs w:val="28"/>
              </w:rPr>
              <w:t xml:space="preserve"> </w:t>
            </w:r>
            <w:proofErr w:type="gramStart"/>
            <w:r w:rsidRPr="00125CE7">
              <w:rPr>
                <w:color w:val="333333"/>
                <w:szCs w:val="28"/>
              </w:rPr>
              <w:t xml:space="preserve">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125CE7">
              <w:rPr>
                <w:color w:val="333333"/>
                <w:szCs w:val="28"/>
              </w:rPr>
              <w:t>энергопринимающих</w:t>
            </w:r>
            <w:proofErr w:type="spellEnd"/>
            <w:r w:rsidRPr="00125CE7">
              <w:rPr>
                <w:color w:val="333333"/>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roofErr w:type="gramEnd"/>
          </w:p>
          <w:p w:rsidR="00125CE7" w:rsidRPr="00125CE7" w:rsidRDefault="00125CE7">
            <w:pPr>
              <w:spacing w:before="100" w:beforeAutospacing="1" w:after="100" w:afterAutospacing="1"/>
              <w:rPr>
                <w:color w:val="333333"/>
                <w:szCs w:val="28"/>
              </w:rPr>
            </w:pPr>
            <w:r w:rsidRPr="00125CE7">
              <w:rPr>
                <w:color w:val="333333"/>
                <w:szCs w:val="28"/>
              </w:rPr>
              <w:t>Территориальные сетевые организации раскрывают:</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0" w:history="1">
              <w:r w:rsidRPr="00125CE7">
                <w:rPr>
                  <w:rStyle w:val="a6"/>
                  <w:color w:val="1B57B1"/>
                  <w:szCs w:val="28"/>
                </w:rPr>
                <w:t>Ссылка</w:t>
              </w:r>
            </w:hyperlink>
          </w:p>
        </w:tc>
      </w:tr>
      <w:tr w:rsidR="00125CE7" w:rsidRPr="00125CE7" w:rsidTr="00125CE7">
        <w:trPr>
          <w:trHeight w:val="288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а</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а) информацию о </w:t>
            </w:r>
            <w:proofErr w:type="gramStart"/>
            <w:r w:rsidRPr="00125CE7">
              <w:rPr>
                <w:color w:val="333333"/>
                <w:szCs w:val="28"/>
              </w:rPr>
              <w:t>расходах</w:t>
            </w:r>
            <w:proofErr w:type="gramEnd"/>
            <w:r w:rsidRPr="00125CE7">
              <w:rPr>
                <w:color w:val="333333"/>
                <w:szCs w:val="28"/>
              </w:rPr>
              <w:t xml:space="preserve">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а также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1" w:history="1">
              <w:r w:rsidRPr="00125CE7">
                <w:rPr>
                  <w:rStyle w:val="a6"/>
                  <w:color w:val="1B57B1"/>
                  <w:szCs w:val="28"/>
                </w:rPr>
                <w:t>Ссылка</w:t>
              </w:r>
            </w:hyperlink>
          </w:p>
        </w:tc>
      </w:tr>
      <w:tr w:rsidR="00125CE7" w:rsidRPr="00125CE7" w:rsidTr="00125CE7">
        <w:trPr>
          <w:trHeight w:val="148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б</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w:t>
            </w:r>
            <w:r w:rsidRPr="00125CE7">
              <w:rPr>
                <w:color w:val="333333"/>
                <w:szCs w:val="28"/>
              </w:rPr>
              <w:lastRenderedPageBreak/>
              <w:t>сетям территориальных сетевых организаций;</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2" w:history="1">
              <w:r w:rsidRPr="00125CE7">
                <w:rPr>
                  <w:rStyle w:val="a6"/>
                  <w:color w:val="1B57B1"/>
                  <w:szCs w:val="28"/>
                </w:rPr>
                <w:t>Ссылка</w:t>
              </w:r>
            </w:hyperlink>
          </w:p>
        </w:tc>
      </w:tr>
      <w:tr w:rsidR="00125CE7" w:rsidRPr="00125CE7" w:rsidTr="00125CE7">
        <w:trPr>
          <w:trHeight w:val="60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 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в</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2;</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0070C0"/>
                <w:szCs w:val="28"/>
              </w:rPr>
              <w:t> </w:t>
            </w:r>
            <w:hyperlink r:id="rId43" w:history="1">
              <w:r w:rsidRPr="00125CE7">
                <w:rPr>
                  <w:rStyle w:val="a6"/>
                  <w:color w:val="1B57B1"/>
                  <w:szCs w:val="28"/>
                </w:rPr>
                <w:t>Ссылка</w:t>
              </w:r>
            </w:hyperlink>
          </w:p>
        </w:tc>
      </w:tr>
      <w:tr w:rsidR="00125CE7" w:rsidRPr="00125CE7" w:rsidTr="00125CE7">
        <w:trPr>
          <w:trHeight w:val="73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3;</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4" w:history="1">
              <w:r w:rsidRPr="00125CE7">
                <w:rPr>
                  <w:rStyle w:val="a6"/>
                  <w:color w:val="1B57B1"/>
                  <w:szCs w:val="28"/>
                </w:rPr>
                <w:t>Ссылка</w:t>
              </w:r>
            </w:hyperlink>
          </w:p>
        </w:tc>
      </w:tr>
      <w:tr w:rsidR="00125CE7" w:rsidRPr="00125CE7" w:rsidTr="00125CE7">
        <w:trPr>
          <w:trHeight w:val="48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д</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д) информацию об осуществлении технологического присоединения по договорам, заключенным за текущий год, по форме согласно приложению N 4;</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5" w:history="1">
              <w:r w:rsidRPr="00125CE7">
                <w:rPr>
                  <w:rStyle w:val="a6"/>
                  <w:color w:val="1B57B1"/>
                  <w:szCs w:val="28"/>
                </w:rPr>
                <w:t>Ссылка</w:t>
              </w:r>
            </w:hyperlink>
          </w:p>
        </w:tc>
      </w:tr>
      <w:tr w:rsidR="00125CE7" w:rsidRPr="00125CE7" w:rsidTr="00125CE7">
        <w:trPr>
          <w:trHeight w:val="48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в</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е</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е) информацию о поданных заявках на технологическое присоединение за текущий год по форме согласно приложению N 5.</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6" w:history="1">
              <w:r w:rsidRPr="00125CE7">
                <w:rPr>
                  <w:rStyle w:val="a6"/>
                  <w:color w:val="1B57B1"/>
                  <w:szCs w:val="28"/>
                </w:rPr>
                <w:t>Ссылка</w:t>
              </w:r>
            </w:hyperlink>
          </w:p>
        </w:tc>
      </w:tr>
      <w:tr w:rsidR="00125CE7" w:rsidRPr="00125CE7" w:rsidTr="00125CE7">
        <w:trPr>
          <w:trHeight w:val="48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ж</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w:t>
            </w:r>
            <w:r w:rsidRPr="00125CE7">
              <w:rPr>
                <w:b/>
                <w:bCs/>
                <w:color w:val="333333"/>
                <w:szCs w:val="28"/>
              </w:rPr>
              <w:t>2 раза в год</w:t>
            </w:r>
            <w:r w:rsidRPr="00125CE7">
              <w:rPr>
                <w:color w:val="333333"/>
                <w:szCs w:val="28"/>
              </w:rPr>
              <w:t xml:space="preserve"> предоставляется субъектам оперативно-диспетчерского управления, в конце </w:t>
            </w:r>
            <w:r w:rsidRPr="00125CE7">
              <w:rPr>
                <w:color w:val="333333"/>
                <w:szCs w:val="28"/>
              </w:rPr>
              <w:lastRenderedPageBreak/>
              <w:t>каждого полугодия текущего года</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xml:space="preserve">19 ж) о результатах контрольных </w:t>
            </w:r>
            <w:proofErr w:type="gramStart"/>
            <w:r w:rsidRPr="00125CE7">
              <w:rPr>
                <w:color w:val="333333"/>
                <w:szCs w:val="28"/>
              </w:rPr>
              <w:t>замеров электрических параметров режимов работы оборудования объектов</w:t>
            </w:r>
            <w:proofErr w:type="gramEnd"/>
            <w:r w:rsidRPr="00125CE7">
              <w:rPr>
                <w:color w:val="333333"/>
                <w:szCs w:val="28"/>
              </w:rPr>
              <w:t xml:space="preserve"> электросетевого хозяйства</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7" w:history="1">
              <w:r w:rsidRPr="00125CE7">
                <w:rPr>
                  <w:rStyle w:val="a6"/>
                  <w:color w:val="0070C0"/>
                  <w:szCs w:val="28"/>
                </w:rPr>
                <w:t>Ссылка</w:t>
              </w:r>
            </w:hyperlink>
          </w:p>
        </w:tc>
      </w:tr>
      <w:tr w:rsidR="00125CE7" w:rsidRPr="00125CE7" w:rsidTr="00125CE7">
        <w:trPr>
          <w:trHeight w:val="22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jc w:val="center"/>
              <w:rPr>
                <w:color w:val="333333"/>
                <w:szCs w:val="28"/>
              </w:rPr>
            </w:pPr>
            <w:r w:rsidRPr="00125CE7">
              <w:rPr>
                <w:color w:val="333333"/>
                <w:szCs w:val="28"/>
              </w:rPr>
              <w:t>д</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612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b/>
                <w:bCs/>
                <w:color w:val="333333"/>
                <w:szCs w:val="28"/>
              </w:rPr>
              <w:t xml:space="preserve">В отношении трансформаторных подстанций 35 </w:t>
            </w:r>
            <w:proofErr w:type="spellStart"/>
            <w:r w:rsidRPr="00125CE7">
              <w:rPr>
                <w:b/>
                <w:bCs/>
                <w:color w:val="333333"/>
                <w:szCs w:val="28"/>
              </w:rPr>
              <w:t>кВ</w:t>
            </w:r>
            <w:proofErr w:type="spellEnd"/>
            <w:r w:rsidRPr="00125CE7">
              <w:rPr>
                <w:b/>
                <w:bCs/>
                <w:color w:val="333333"/>
                <w:szCs w:val="28"/>
              </w:rPr>
              <w:t xml:space="preserve"> и выше:</w:t>
            </w:r>
          </w:p>
          <w:p w:rsidR="00125CE7" w:rsidRPr="00125CE7" w:rsidRDefault="00125CE7">
            <w:pPr>
              <w:spacing w:before="100" w:beforeAutospacing="1" w:line="225" w:lineRule="atLeast"/>
              <w:rPr>
                <w:color w:val="333333"/>
                <w:szCs w:val="28"/>
              </w:rPr>
            </w:pPr>
            <w:r w:rsidRPr="00125CE7">
              <w:rPr>
                <w:color w:val="333333"/>
                <w:szCs w:val="28"/>
              </w:rPr>
              <w:t> </w:t>
            </w:r>
            <w:proofErr w:type="gramStart"/>
            <w:r w:rsidRPr="00125CE7">
              <w:rPr>
                <w:color w:val="333333"/>
                <w:szCs w:val="28"/>
              </w:rPr>
              <w:t>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w:t>
            </w:r>
            <w:proofErr w:type="gramEnd"/>
            <w:r w:rsidRPr="00125CE7">
              <w:rPr>
                <w:color w:val="333333"/>
                <w:szCs w:val="28"/>
              </w:rPr>
              <w:t xml:space="preserve"> указанием количества: </w:t>
            </w:r>
          </w:p>
        </w:tc>
        <w:tc>
          <w:tcPr>
            <w:tcW w:w="189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000000"/>
                <w:szCs w:val="28"/>
              </w:rPr>
              <w:t>Оборудование данного уровня </w:t>
            </w:r>
            <w:r w:rsidRPr="00125CE7">
              <w:rPr>
                <w:color w:val="FF0000"/>
                <w:szCs w:val="28"/>
              </w:rPr>
              <w:t>отсутствует</w:t>
            </w:r>
          </w:p>
          <w:p w:rsidR="00125CE7" w:rsidRPr="00125CE7" w:rsidRDefault="00125CE7">
            <w:pPr>
              <w:spacing w:before="100" w:beforeAutospacing="1"/>
              <w:rPr>
                <w:color w:val="333333"/>
                <w:szCs w:val="28"/>
              </w:rPr>
            </w:pPr>
            <w:r w:rsidRPr="00125CE7">
              <w:rPr>
                <w:color w:val="0070C0"/>
                <w:szCs w:val="28"/>
              </w:rPr>
              <w:t> </w:t>
            </w:r>
          </w:p>
          <w:p w:rsidR="00125CE7" w:rsidRPr="00125CE7" w:rsidRDefault="00125CE7">
            <w:pPr>
              <w:spacing w:before="100" w:beforeAutospacing="1"/>
              <w:rPr>
                <w:color w:val="333333"/>
                <w:szCs w:val="28"/>
              </w:rPr>
            </w:pPr>
            <w:r w:rsidRPr="00125CE7">
              <w:rPr>
                <w:color w:val="0070C0"/>
                <w:szCs w:val="28"/>
              </w:rPr>
              <w:t> </w:t>
            </w:r>
          </w:p>
          <w:p w:rsidR="00125CE7" w:rsidRPr="00125CE7" w:rsidRDefault="00125CE7">
            <w:pPr>
              <w:spacing w:before="100" w:beforeAutospacing="1"/>
              <w:rPr>
                <w:color w:val="333333"/>
                <w:szCs w:val="28"/>
              </w:rPr>
            </w:pPr>
            <w:r w:rsidRPr="00125CE7">
              <w:rPr>
                <w:color w:val="0070C0"/>
                <w:szCs w:val="28"/>
              </w:rPr>
              <w:t> </w:t>
            </w:r>
          </w:p>
          <w:p w:rsidR="00125CE7" w:rsidRPr="00125CE7" w:rsidRDefault="00125CE7">
            <w:pPr>
              <w:spacing w:before="100" w:beforeAutospacing="1" w:line="225" w:lineRule="atLeast"/>
              <w:rPr>
                <w:color w:val="333333"/>
                <w:szCs w:val="28"/>
              </w:rPr>
            </w:pPr>
            <w:r w:rsidRPr="00125CE7">
              <w:rPr>
                <w:color w:val="0070C0"/>
                <w:szCs w:val="28"/>
              </w:rPr>
              <w:t> </w:t>
            </w:r>
          </w:p>
        </w:tc>
      </w:tr>
      <w:tr w:rsidR="00125CE7" w:rsidRPr="00125CE7" w:rsidTr="00125CE7">
        <w:trPr>
          <w:trHeight w:val="187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jc w:val="center"/>
              <w:rPr>
                <w:color w:val="333333"/>
                <w:szCs w:val="28"/>
              </w:rPr>
            </w:pPr>
            <w:r w:rsidRPr="00125CE7">
              <w:rPr>
                <w:color w:val="333333"/>
                <w:szCs w:val="28"/>
              </w:rPr>
              <w:t> </w:t>
            </w:r>
            <w:r w:rsidRPr="00125CE7">
              <w:rPr>
                <w:b/>
                <w:bCs/>
                <w:color w:val="333333"/>
                <w:szCs w:val="28"/>
              </w:rPr>
              <w:t>ежемесячно</w:t>
            </w:r>
          </w:p>
          <w:p w:rsidR="00125CE7" w:rsidRPr="00125CE7" w:rsidRDefault="00125CE7">
            <w:pPr>
              <w:spacing w:before="100" w:beforeAutospacing="1" w:after="100" w:afterAutospacing="1"/>
              <w:jc w:val="center"/>
              <w:rPr>
                <w:color w:val="333333"/>
                <w:szCs w:val="28"/>
              </w:rPr>
            </w:pPr>
            <w:r w:rsidRPr="00125CE7">
              <w:rPr>
                <w:color w:val="333333"/>
                <w:szCs w:val="28"/>
              </w:rPr>
              <w:t>(и по мере обновления информации)</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612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1899"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r>
      <w:tr w:rsidR="00125CE7" w:rsidRPr="00125CE7" w:rsidTr="00125CE7">
        <w:trPr>
          <w:trHeight w:val="22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поданных заявок и объема мощности, необходимого для их удовлетворения;</w:t>
            </w:r>
          </w:p>
        </w:tc>
        <w:tc>
          <w:tcPr>
            <w:tcW w:w="1899"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r>
      <w:tr w:rsidR="00125CE7" w:rsidRPr="00125CE7" w:rsidTr="00125CE7">
        <w:trPr>
          <w:trHeight w:val="48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i/>
                <w:iCs/>
                <w:color w:val="333333"/>
                <w:szCs w:val="28"/>
              </w:rPr>
              <w:t>- заключенных договоров об осуществлении технологического присоединения к эл/сетям, содержащих сведения об объеме присоединяемой мощности о сроке и плате по каждому договору;</w:t>
            </w:r>
          </w:p>
        </w:tc>
        <w:tc>
          <w:tcPr>
            <w:tcW w:w="1899"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r>
      <w:tr w:rsidR="00125CE7" w:rsidRPr="00125CE7" w:rsidTr="00125CE7">
        <w:trPr>
          <w:trHeight w:val="22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аннулированных заявок на технологическое присоединение;</w:t>
            </w:r>
          </w:p>
        </w:tc>
        <w:tc>
          <w:tcPr>
            <w:tcW w:w="1899"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r>
      <w:tr w:rsidR="00125CE7" w:rsidRPr="00125CE7" w:rsidTr="00125CE7">
        <w:trPr>
          <w:trHeight w:val="22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выполненных присоединений и присоединенной мощности;</w:t>
            </w:r>
          </w:p>
        </w:tc>
        <w:tc>
          <w:tcPr>
            <w:tcW w:w="1899"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r>
      <w:tr w:rsidR="00125CE7" w:rsidRPr="00125CE7" w:rsidTr="00125CE7">
        <w:trPr>
          <w:trHeight w:val="36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9</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19 г 9) о вводе в ремонт и выводе из ремонта электросетевых объектов с указанием сроков (сводная информация);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8" w:history="1">
              <w:r w:rsidRPr="00125CE7">
                <w:rPr>
                  <w:rStyle w:val="a6"/>
                  <w:color w:val="0070C0"/>
                  <w:szCs w:val="28"/>
                </w:rPr>
                <w:t>Ссылка</w:t>
              </w:r>
            </w:hyperlink>
          </w:p>
        </w:tc>
      </w:tr>
      <w:tr w:rsidR="00125CE7" w:rsidRPr="00125CE7" w:rsidTr="00125CE7">
        <w:trPr>
          <w:trHeight w:val="238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т</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t>19 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w:t>
            </w:r>
            <w:proofErr w:type="gramEnd"/>
            <w:r w:rsidRPr="00125CE7">
              <w:rPr>
                <w:color w:val="333333"/>
                <w:szCs w:val="28"/>
              </w:rPr>
              <w:t xml:space="preserve"> советом рынка, с указанием наименования такого производителя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384" w:lineRule="atLeast"/>
              <w:jc w:val="center"/>
              <w:rPr>
                <w:color w:val="333333"/>
                <w:szCs w:val="28"/>
              </w:rPr>
            </w:pPr>
            <w:r w:rsidRPr="00125CE7">
              <w:rPr>
                <w:color w:val="000000"/>
                <w:szCs w:val="28"/>
              </w:rPr>
              <w:t>МУП "ЭТС" </w:t>
            </w:r>
            <w:r w:rsidRPr="00125CE7">
              <w:rPr>
                <w:color w:val="FF0000"/>
                <w:szCs w:val="28"/>
              </w:rPr>
              <w:t>не осуществляет</w:t>
            </w:r>
          </w:p>
          <w:p w:rsidR="00125CE7" w:rsidRPr="00125CE7" w:rsidRDefault="00125CE7">
            <w:pPr>
              <w:spacing w:before="30" w:line="384" w:lineRule="atLeast"/>
              <w:ind w:left="30" w:right="30"/>
              <w:jc w:val="center"/>
              <w:rPr>
                <w:color w:val="333333"/>
                <w:szCs w:val="28"/>
              </w:rPr>
            </w:pPr>
            <w:r w:rsidRPr="00125CE7">
              <w:rPr>
                <w:color w:val="000000"/>
                <w:szCs w:val="28"/>
              </w:rPr>
              <w:t xml:space="preserve">закуп </w:t>
            </w:r>
            <w:proofErr w:type="gramStart"/>
            <w:r w:rsidRPr="00125CE7">
              <w:rPr>
                <w:color w:val="000000"/>
                <w:szCs w:val="28"/>
              </w:rPr>
              <w:t>электрической</w:t>
            </w:r>
            <w:proofErr w:type="gramEnd"/>
          </w:p>
          <w:p w:rsidR="00125CE7" w:rsidRPr="00125CE7" w:rsidRDefault="00125CE7">
            <w:pPr>
              <w:spacing w:before="30" w:line="384" w:lineRule="atLeast"/>
              <w:ind w:left="30" w:right="30"/>
              <w:jc w:val="center"/>
              <w:rPr>
                <w:color w:val="333333"/>
                <w:szCs w:val="28"/>
              </w:rPr>
            </w:pPr>
            <w:r w:rsidRPr="00125CE7">
              <w:rPr>
                <w:color w:val="000000"/>
                <w:szCs w:val="28"/>
              </w:rPr>
              <w:t>энергии у производителей</w:t>
            </w:r>
          </w:p>
          <w:p w:rsidR="00125CE7" w:rsidRPr="00125CE7" w:rsidRDefault="00125CE7">
            <w:pPr>
              <w:spacing w:before="30" w:line="384" w:lineRule="atLeast"/>
              <w:ind w:left="30" w:right="30"/>
              <w:jc w:val="center"/>
              <w:rPr>
                <w:color w:val="333333"/>
                <w:szCs w:val="28"/>
              </w:rPr>
            </w:pPr>
            <w:r w:rsidRPr="00125CE7">
              <w:rPr>
                <w:color w:val="000000"/>
                <w:szCs w:val="28"/>
              </w:rPr>
              <w:t>электрической энергии</w:t>
            </w:r>
          </w:p>
          <w:p w:rsidR="00125CE7" w:rsidRPr="00125CE7" w:rsidRDefault="00125CE7">
            <w:pPr>
              <w:spacing w:before="30" w:line="384" w:lineRule="atLeast"/>
              <w:ind w:left="30" w:right="30"/>
              <w:jc w:val="center"/>
              <w:rPr>
                <w:color w:val="333333"/>
                <w:szCs w:val="28"/>
              </w:rPr>
            </w:pPr>
            <w:r w:rsidRPr="00125CE7">
              <w:rPr>
                <w:color w:val="000000"/>
                <w:szCs w:val="28"/>
              </w:rPr>
              <w:t xml:space="preserve">(мощности) на </w:t>
            </w:r>
            <w:proofErr w:type="gramStart"/>
            <w:r w:rsidRPr="00125CE7">
              <w:rPr>
                <w:color w:val="000000"/>
                <w:szCs w:val="28"/>
              </w:rPr>
              <w:t>розничном</w:t>
            </w:r>
            <w:proofErr w:type="gramEnd"/>
          </w:p>
          <w:p w:rsidR="00125CE7" w:rsidRPr="00125CE7" w:rsidRDefault="00125CE7">
            <w:pPr>
              <w:spacing w:before="30" w:line="384" w:lineRule="atLeast"/>
              <w:ind w:left="30" w:right="30"/>
              <w:jc w:val="center"/>
              <w:rPr>
                <w:color w:val="333333"/>
                <w:szCs w:val="28"/>
              </w:rPr>
            </w:pPr>
            <w:r w:rsidRPr="00125CE7">
              <w:rPr>
                <w:color w:val="000000"/>
                <w:szCs w:val="28"/>
              </w:rPr>
              <w:t xml:space="preserve">рынке </w:t>
            </w:r>
            <w:proofErr w:type="gramStart"/>
            <w:r w:rsidRPr="00125CE7">
              <w:rPr>
                <w:color w:val="000000"/>
                <w:szCs w:val="28"/>
              </w:rPr>
              <w:t>электрической</w:t>
            </w:r>
            <w:proofErr w:type="gramEnd"/>
          </w:p>
          <w:p w:rsidR="00125CE7" w:rsidRPr="00125CE7" w:rsidRDefault="00125CE7">
            <w:pPr>
              <w:spacing w:before="30" w:line="384" w:lineRule="atLeast"/>
              <w:ind w:left="30" w:right="30"/>
              <w:jc w:val="center"/>
              <w:rPr>
                <w:color w:val="333333"/>
                <w:szCs w:val="28"/>
              </w:rPr>
            </w:pPr>
            <w:r w:rsidRPr="00125CE7">
              <w:rPr>
                <w:color w:val="000000"/>
                <w:szCs w:val="28"/>
              </w:rPr>
              <w:t xml:space="preserve">энергии, </w:t>
            </w:r>
            <w:proofErr w:type="gramStart"/>
            <w:r w:rsidRPr="00125CE7">
              <w:rPr>
                <w:color w:val="000000"/>
                <w:szCs w:val="28"/>
              </w:rPr>
              <w:t>осуществляющих</w:t>
            </w:r>
            <w:proofErr w:type="gramEnd"/>
          </w:p>
          <w:p w:rsidR="00125CE7" w:rsidRPr="00125CE7" w:rsidRDefault="00125CE7">
            <w:pPr>
              <w:spacing w:before="30" w:line="384" w:lineRule="atLeast"/>
              <w:ind w:left="30" w:right="30"/>
              <w:jc w:val="center"/>
              <w:rPr>
                <w:color w:val="333333"/>
                <w:szCs w:val="28"/>
              </w:rPr>
            </w:pPr>
            <w:r w:rsidRPr="00125CE7">
              <w:rPr>
                <w:color w:val="000000"/>
                <w:szCs w:val="28"/>
              </w:rPr>
              <w:t xml:space="preserve">производство </w:t>
            </w:r>
            <w:proofErr w:type="gramStart"/>
            <w:r w:rsidRPr="00125CE7">
              <w:rPr>
                <w:color w:val="000000"/>
                <w:szCs w:val="28"/>
              </w:rPr>
              <w:t>электрической</w:t>
            </w:r>
            <w:proofErr w:type="gramEnd"/>
          </w:p>
          <w:p w:rsidR="00125CE7" w:rsidRPr="00125CE7" w:rsidRDefault="00125CE7">
            <w:pPr>
              <w:spacing w:before="30" w:line="384" w:lineRule="atLeast"/>
              <w:ind w:left="30" w:right="30"/>
              <w:jc w:val="center"/>
              <w:rPr>
                <w:color w:val="333333"/>
                <w:szCs w:val="28"/>
              </w:rPr>
            </w:pPr>
            <w:r w:rsidRPr="00125CE7">
              <w:rPr>
                <w:color w:val="000000"/>
                <w:szCs w:val="28"/>
              </w:rPr>
              <w:t xml:space="preserve">энергии (мощности) </w:t>
            </w:r>
            <w:proofErr w:type="gramStart"/>
            <w:r w:rsidRPr="00125CE7">
              <w:rPr>
                <w:color w:val="000000"/>
                <w:szCs w:val="28"/>
              </w:rPr>
              <w:t>на</w:t>
            </w:r>
            <w:proofErr w:type="gramEnd"/>
          </w:p>
          <w:p w:rsidR="00125CE7" w:rsidRPr="00125CE7" w:rsidRDefault="00125CE7">
            <w:pPr>
              <w:spacing w:before="30" w:line="384" w:lineRule="atLeast"/>
              <w:ind w:left="30" w:right="30"/>
              <w:jc w:val="center"/>
              <w:rPr>
                <w:color w:val="333333"/>
                <w:szCs w:val="28"/>
              </w:rPr>
            </w:pPr>
            <w:r w:rsidRPr="00125CE7">
              <w:rPr>
                <w:color w:val="000000"/>
                <w:szCs w:val="28"/>
              </w:rPr>
              <w:lastRenderedPageBreak/>
              <w:t>квалифицированных</w:t>
            </w:r>
          </w:p>
          <w:p w:rsidR="00125CE7" w:rsidRPr="00125CE7" w:rsidRDefault="00125CE7">
            <w:pPr>
              <w:spacing w:before="30" w:line="384" w:lineRule="atLeast"/>
              <w:ind w:left="30" w:right="30"/>
              <w:jc w:val="center"/>
              <w:rPr>
                <w:color w:val="333333"/>
                <w:szCs w:val="28"/>
              </w:rPr>
            </w:pPr>
            <w:r w:rsidRPr="00125CE7">
              <w:rPr>
                <w:color w:val="000000"/>
                <w:szCs w:val="28"/>
              </w:rPr>
              <w:t xml:space="preserve">генерирующих </w:t>
            </w:r>
            <w:proofErr w:type="gramStart"/>
            <w:r w:rsidRPr="00125CE7">
              <w:rPr>
                <w:color w:val="000000"/>
                <w:szCs w:val="28"/>
              </w:rPr>
              <w:t>объектах</w:t>
            </w:r>
            <w:proofErr w:type="gramEnd"/>
            <w:r w:rsidRPr="00125CE7">
              <w:rPr>
                <w:color w:val="000000"/>
                <w:szCs w:val="28"/>
              </w:rPr>
              <w:t>,</w:t>
            </w:r>
          </w:p>
          <w:p w:rsidR="00125CE7" w:rsidRPr="00125CE7" w:rsidRDefault="00125CE7">
            <w:pPr>
              <w:spacing w:before="30" w:line="384" w:lineRule="atLeast"/>
              <w:ind w:left="30" w:right="30"/>
              <w:jc w:val="center"/>
              <w:rPr>
                <w:color w:val="333333"/>
                <w:szCs w:val="28"/>
              </w:rPr>
            </w:pPr>
            <w:proofErr w:type="gramStart"/>
            <w:r w:rsidRPr="00125CE7">
              <w:rPr>
                <w:color w:val="000000"/>
                <w:szCs w:val="28"/>
              </w:rPr>
              <w:t>функционирующих</w:t>
            </w:r>
            <w:proofErr w:type="gramEnd"/>
            <w:r w:rsidRPr="00125CE7">
              <w:rPr>
                <w:color w:val="000000"/>
                <w:szCs w:val="28"/>
              </w:rPr>
              <w:t xml:space="preserve"> на основе</w:t>
            </w:r>
          </w:p>
          <w:p w:rsidR="00125CE7" w:rsidRPr="00125CE7" w:rsidRDefault="00125CE7">
            <w:pPr>
              <w:spacing w:before="30" w:line="384" w:lineRule="atLeast"/>
              <w:ind w:left="30" w:right="30"/>
              <w:jc w:val="center"/>
              <w:rPr>
                <w:color w:val="333333"/>
                <w:szCs w:val="28"/>
              </w:rPr>
            </w:pPr>
            <w:r w:rsidRPr="00125CE7">
              <w:rPr>
                <w:color w:val="000000"/>
                <w:szCs w:val="28"/>
              </w:rPr>
              <w:t>использования</w:t>
            </w:r>
          </w:p>
          <w:p w:rsidR="00125CE7" w:rsidRPr="00125CE7" w:rsidRDefault="00125CE7">
            <w:pPr>
              <w:spacing w:before="30" w:line="384" w:lineRule="atLeast"/>
              <w:ind w:left="30" w:right="30"/>
              <w:jc w:val="center"/>
              <w:rPr>
                <w:color w:val="333333"/>
                <w:szCs w:val="28"/>
              </w:rPr>
            </w:pPr>
            <w:r w:rsidRPr="00125CE7">
              <w:rPr>
                <w:color w:val="000000"/>
                <w:szCs w:val="28"/>
              </w:rPr>
              <w:t>возобновляемых источников</w:t>
            </w:r>
          </w:p>
          <w:p w:rsidR="00125CE7" w:rsidRPr="00125CE7" w:rsidRDefault="00125CE7">
            <w:pPr>
              <w:spacing w:before="30" w:line="384" w:lineRule="atLeast"/>
              <w:ind w:left="30" w:right="30"/>
              <w:jc w:val="center"/>
              <w:rPr>
                <w:color w:val="333333"/>
                <w:szCs w:val="28"/>
              </w:rPr>
            </w:pPr>
            <w:r w:rsidRPr="00125CE7">
              <w:rPr>
                <w:color w:val="000000"/>
                <w:szCs w:val="28"/>
              </w:rPr>
              <w:t>энергии, объемы</w:t>
            </w:r>
          </w:p>
          <w:p w:rsidR="00125CE7" w:rsidRPr="00125CE7" w:rsidRDefault="00125CE7">
            <w:pPr>
              <w:spacing w:before="30" w:line="384" w:lineRule="atLeast"/>
              <w:ind w:left="30" w:right="30"/>
              <w:jc w:val="center"/>
              <w:rPr>
                <w:color w:val="333333"/>
                <w:szCs w:val="28"/>
              </w:rPr>
            </w:pPr>
            <w:proofErr w:type="gramStart"/>
            <w:r w:rsidRPr="00125CE7">
              <w:rPr>
                <w:color w:val="000000"/>
                <w:szCs w:val="28"/>
              </w:rPr>
              <w:t>подтверждены</w:t>
            </w:r>
            <w:proofErr w:type="gramEnd"/>
            <w:r w:rsidRPr="00125CE7">
              <w:rPr>
                <w:color w:val="000000"/>
                <w:szCs w:val="28"/>
              </w:rPr>
              <w:t xml:space="preserve"> сертификатом,</w:t>
            </w:r>
          </w:p>
          <w:p w:rsidR="00125CE7" w:rsidRPr="00125CE7" w:rsidRDefault="00125CE7">
            <w:pPr>
              <w:spacing w:before="30" w:line="384" w:lineRule="atLeast"/>
              <w:ind w:left="30" w:right="30"/>
              <w:jc w:val="center"/>
              <w:rPr>
                <w:color w:val="333333"/>
                <w:szCs w:val="28"/>
              </w:rPr>
            </w:pPr>
            <w:r w:rsidRPr="00125CE7">
              <w:rPr>
                <w:color w:val="000000"/>
                <w:szCs w:val="28"/>
              </w:rPr>
              <w:t>выданным советом рынка.</w:t>
            </w:r>
          </w:p>
        </w:tc>
      </w:tr>
      <w:tr w:rsidR="00125CE7" w:rsidRPr="00125CE7" w:rsidTr="00125CE7">
        <w:trPr>
          <w:trHeight w:val="234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з</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color w:val="333333"/>
                <w:szCs w:val="28"/>
              </w:rPr>
              <w:t>19 з)</w:t>
            </w:r>
            <w:r w:rsidRPr="00125CE7">
              <w:rPr>
                <w:b/>
                <w:bCs/>
                <w:color w:val="333333"/>
                <w:szCs w:val="28"/>
              </w:rPr>
              <w:t xml:space="preserve"> В отношении трансформаторных подстанций 35 </w:t>
            </w:r>
            <w:proofErr w:type="spellStart"/>
            <w:r w:rsidRPr="00125CE7">
              <w:rPr>
                <w:b/>
                <w:bCs/>
                <w:color w:val="333333"/>
                <w:szCs w:val="28"/>
              </w:rPr>
              <w:t>кВ</w:t>
            </w:r>
            <w:proofErr w:type="spellEnd"/>
            <w:r w:rsidRPr="00125CE7">
              <w:rPr>
                <w:b/>
                <w:bCs/>
                <w:color w:val="333333"/>
                <w:szCs w:val="28"/>
              </w:rPr>
              <w:t xml:space="preserve"> и выше:</w:t>
            </w:r>
          </w:p>
          <w:p w:rsidR="00125CE7" w:rsidRPr="00125CE7" w:rsidRDefault="00125CE7">
            <w:pPr>
              <w:spacing w:before="100" w:beforeAutospacing="1" w:after="100" w:afterAutospacing="1"/>
              <w:rPr>
                <w:color w:val="333333"/>
                <w:szCs w:val="28"/>
              </w:rPr>
            </w:pPr>
            <w:proofErr w:type="gramStart"/>
            <w:r w:rsidRPr="00125CE7">
              <w:rPr>
                <w:color w:val="333333"/>
                <w:szCs w:val="28"/>
              </w:rPr>
              <w:t xml:space="preserve">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w:t>
            </w:r>
            <w:r w:rsidRPr="00125CE7">
              <w:rPr>
                <w:color w:val="333333"/>
                <w:szCs w:val="28"/>
              </w:rPr>
              <w:lastRenderedPageBreak/>
              <w:t>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000000"/>
                <w:szCs w:val="28"/>
              </w:rPr>
              <w:lastRenderedPageBreak/>
              <w:t>Оборудование данного уровня </w:t>
            </w:r>
            <w:r w:rsidRPr="00125CE7">
              <w:rPr>
                <w:color w:val="FF0000"/>
                <w:szCs w:val="28"/>
              </w:rPr>
              <w:t>отсутствует</w:t>
            </w:r>
          </w:p>
        </w:tc>
      </w:tr>
      <w:tr w:rsidR="00125CE7" w:rsidRPr="00125CE7" w:rsidTr="00125CE7">
        <w:trPr>
          <w:trHeight w:val="351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е</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w:t>
            </w:r>
            <w:r w:rsidRPr="00125CE7">
              <w:rPr>
                <w:b/>
                <w:bCs/>
                <w:color w:val="333333"/>
                <w:szCs w:val="28"/>
              </w:rPr>
              <w:t>ежеквартально</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t>19 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w:t>
            </w:r>
            <w:proofErr w:type="gramEnd"/>
            <w:r w:rsidRPr="00125CE7">
              <w:rPr>
                <w:color w:val="333333"/>
                <w:szCs w:val="28"/>
              </w:rPr>
              <w:t xml:space="preserve"> </w:t>
            </w:r>
            <w:proofErr w:type="gramStart"/>
            <w:r w:rsidRPr="00125CE7">
              <w:rPr>
                <w:color w:val="333333"/>
                <w:szCs w:val="28"/>
              </w:rPr>
              <w:t xml:space="preserve">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125CE7">
              <w:rPr>
                <w:color w:val="333333"/>
                <w:szCs w:val="28"/>
              </w:rPr>
              <w:t>энергопринимающих</w:t>
            </w:r>
            <w:proofErr w:type="spellEnd"/>
            <w:r w:rsidRPr="00125CE7">
              <w:rPr>
                <w:color w:val="333333"/>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125CE7">
              <w:rPr>
                <w:color w:val="333333"/>
                <w:szCs w:val="28"/>
              </w:rPr>
              <w:lastRenderedPageBreak/>
              <w:t>электрическим сетям", с распределением по уровням напряжения</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000000"/>
                <w:szCs w:val="28"/>
              </w:rPr>
              <w:lastRenderedPageBreak/>
              <w:t>Потребители с максимальной мощностью не менее 670 кВт, заключившие договор оказания услуг по передаче электрической энергии с МУП «Электротепловые сети» </w:t>
            </w:r>
            <w:r w:rsidRPr="00125CE7">
              <w:rPr>
                <w:color w:val="FF0000"/>
                <w:szCs w:val="28"/>
              </w:rPr>
              <w:t>отсутствуют</w:t>
            </w:r>
            <w:r w:rsidRPr="00125CE7">
              <w:rPr>
                <w:color w:val="000000"/>
                <w:szCs w:val="28"/>
              </w:rPr>
              <w:t>.</w:t>
            </w:r>
          </w:p>
        </w:tc>
      </w:tr>
      <w:tr w:rsidR="00125CE7" w:rsidRPr="00125CE7" w:rsidTr="00125CE7">
        <w:trPr>
          <w:trHeight w:val="36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6</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19 г 6) об объеме недопоставленной в результате аварийных отключений электрической энергии;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49" w:history="1">
              <w:r w:rsidRPr="00125CE7">
                <w:rPr>
                  <w:rStyle w:val="a6"/>
                  <w:color w:val="0070C0"/>
                  <w:szCs w:val="28"/>
                </w:rPr>
                <w:t>Ссылка</w:t>
              </w:r>
            </w:hyperlink>
          </w:p>
          <w:p w:rsidR="00125CE7" w:rsidRPr="00125CE7" w:rsidRDefault="00125CE7">
            <w:pPr>
              <w:spacing w:before="100" w:beforeAutospacing="1"/>
              <w:jc w:val="center"/>
              <w:rPr>
                <w:color w:val="333333"/>
                <w:szCs w:val="28"/>
              </w:rPr>
            </w:pPr>
            <w:hyperlink r:id="rId50" w:history="1">
              <w:r w:rsidRPr="00125CE7">
                <w:rPr>
                  <w:rStyle w:val="a6"/>
                  <w:color w:val="0070C0"/>
                  <w:szCs w:val="28"/>
                </w:rPr>
                <w:t>Ссылка</w:t>
              </w:r>
            </w:hyperlink>
          </w:p>
          <w:p w:rsidR="00125CE7" w:rsidRPr="00125CE7" w:rsidRDefault="00125CE7">
            <w:pPr>
              <w:spacing w:before="100" w:beforeAutospacing="1"/>
              <w:jc w:val="center"/>
              <w:rPr>
                <w:color w:val="333333"/>
                <w:szCs w:val="28"/>
              </w:rPr>
            </w:pPr>
            <w:hyperlink r:id="rId51" w:history="1">
              <w:r w:rsidRPr="00125CE7">
                <w:rPr>
                  <w:rStyle w:val="a6"/>
                  <w:color w:val="0070C0"/>
                  <w:szCs w:val="28"/>
                </w:rPr>
                <w:t>Ссылка</w:t>
              </w:r>
            </w:hyperlink>
          </w:p>
          <w:p w:rsidR="00125CE7" w:rsidRPr="00125CE7" w:rsidRDefault="00125CE7">
            <w:pPr>
              <w:spacing w:before="100" w:beforeAutospacing="1"/>
              <w:jc w:val="center"/>
              <w:rPr>
                <w:color w:val="333333"/>
                <w:szCs w:val="28"/>
              </w:rPr>
            </w:pPr>
            <w:hyperlink r:id="rId52" w:history="1">
              <w:r w:rsidRPr="00125CE7">
                <w:rPr>
                  <w:rStyle w:val="a6"/>
                  <w:color w:val="0070C0"/>
                  <w:szCs w:val="28"/>
                </w:rPr>
                <w:t>Ссылка</w:t>
              </w:r>
            </w:hyperlink>
          </w:p>
          <w:p w:rsidR="00125CE7" w:rsidRPr="00125CE7" w:rsidRDefault="00125CE7">
            <w:pPr>
              <w:spacing w:before="100" w:beforeAutospacing="1"/>
              <w:jc w:val="center"/>
              <w:rPr>
                <w:color w:val="333333"/>
                <w:szCs w:val="28"/>
              </w:rPr>
            </w:pPr>
            <w:r w:rsidRPr="00125CE7">
              <w:rPr>
                <w:color w:val="333333"/>
                <w:szCs w:val="28"/>
              </w:rPr>
              <w:t> </w:t>
            </w:r>
          </w:p>
        </w:tc>
      </w:tr>
      <w:tr w:rsidR="00125CE7" w:rsidRPr="00125CE7" w:rsidTr="00125CE7">
        <w:trPr>
          <w:trHeight w:val="324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7</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color w:val="333333"/>
                <w:szCs w:val="28"/>
              </w:rPr>
              <w:t xml:space="preserve">19 г 7)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rsidRPr="00125CE7">
              <w:rPr>
                <w:color w:val="333333"/>
                <w:szCs w:val="28"/>
              </w:rPr>
              <w:t>кВ</w:t>
            </w:r>
            <w:proofErr w:type="spellEnd"/>
            <w:r w:rsidRPr="00125CE7">
              <w:rPr>
                <w:color w:val="333333"/>
                <w:szCs w:val="28"/>
              </w:rPr>
              <w:t xml:space="preserve"> и выше;</w:t>
            </w:r>
          </w:p>
          <w:p w:rsidR="00125CE7" w:rsidRPr="00125CE7" w:rsidRDefault="00125CE7">
            <w:pPr>
              <w:spacing w:before="100" w:beforeAutospacing="1" w:after="100" w:afterAutospacing="1"/>
              <w:rPr>
                <w:color w:val="333333"/>
                <w:szCs w:val="28"/>
              </w:rPr>
            </w:pPr>
            <w:proofErr w:type="gramStart"/>
            <w:r w:rsidRPr="00125CE7">
              <w:rPr>
                <w:i/>
                <w:iCs/>
                <w:color w:val="333333"/>
                <w:szCs w:val="28"/>
              </w:rP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w:t>
            </w:r>
            <w:proofErr w:type="spellStart"/>
            <w:r w:rsidRPr="00125CE7">
              <w:rPr>
                <w:i/>
                <w:iCs/>
                <w:color w:val="333333"/>
                <w:szCs w:val="28"/>
              </w:rPr>
              <w:lastRenderedPageBreak/>
              <w:t>энергопринимающих</w:t>
            </w:r>
            <w:proofErr w:type="spellEnd"/>
            <w:r w:rsidRPr="00125CE7">
              <w:rPr>
                <w:i/>
                <w:iCs/>
                <w:color w:val="333333"/>
                <w:szCs w:val="28"/>
              </w:rPr>
              <w:t xml:space="preserve"> устройств, то информация, указанная в абзаце седьмом подпункта "г" пункта 19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w:t>
            </w:r>
            <w:proofErr w:type="gramEnd"/>
            <w:r w:rsidRPr="00125CE7">
              <w:rPr>
                <w:i/>
                <w:iCs/>
                <w:color w:val="333333"/>
                <w:szCs w:val="28"/>
              </w:rPr>
              <w:t xml:space="preserve"> течение 3 дней со дня, с которого максимальная мощность потребителя услуг считается сниженной.</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000000"/>
                <w:szCs w:val="28"/>
              </w:rPr>
              <w:lastRenderedPageBreak/>
              <w:t>Оборудование данного уровня </w:t>
            </w:r>
            <w:r w:rsidRPr="00125CE7">
              <w:rPr>
                <w:color w:val="FF0000"/>
                <w:szCs w:val="28"/>
              </w:rPr>
              <w:t>отсутствует</w:t>
            </w:r>
          </w:p>
        </w:tc>
      </w:tr>
      <w:tr w:rsidR="00125CE7" w:rsidRPr="00125CE7" w:rsidTr="00125CE7">
        <w:trPr>
          <w:trHeight w:val="85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г</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8</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xml:space="preserve">19 г 8)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125CE7">
              <w:rPr>
                <w:color w:val="333333"/>
                <w:szCs w:val="28"/>
              </w:rPr>
              <w:t>кВ</w:t>
            </w:r>
            <w:proofErr w:type="spellEnd"/>
            <w:r w:rsidRPr="00125CE7">
              <w:rPr>
                <w:color w:val="333333"/>
                <w:szCs w:val="28"/>
              </w:rPr>
              <w:t xml:space="preserve"> с дифференциацией по всем уровням напряжения;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53" w:history="1">
              <w:r w:rsidRPr="00125CE7">
                <w:rPr>
                  <w:rStyle w:val="a6"/>
                  <w:color w:val="0070C0"/>
                  <w:szCs w:val="28"/>
                </w:rPr>
                <w:t>Ссылка</w:t>
              </w:r>
            </w:hyperlink>
          </w:p>
          <w:p w:rsidR="00125CE7" w:rsidRPr="00125CE7" w:rsidRDefault="00125CE7">
            <w:pPr>
              <w:spacing w:before="100" w:beforeAutospacing="1"/>
              <w:jc w:val="center"/>
              <w:rPr>
                <w:color w:val="333333"/>
                <w:szCs w:val="28"/>
              </w:rPr>
            </w:pPr>
            <w:hyperlink r:id="rId54" w:history="1">
              <w:r w:rsidRPr="00125CE7">
                <w:rPr>
                  <w:rStyle w:val="a6"/>
                  <w:color w:val="0070C0"/>
                  <w:szCs w:val="28"/>
                </w:rPr>
                <w:t>Ссылка</w:t>
              </w:r>
            </w:hyperlink>
          </w:p>
          <w:p w:rsidR="00125CE7" w:rsidRPr="00125CE7" w:rsidRDefault="00125CE7">
            <w:pPr>
              <w:spacing w:before="100" w:beforeAutospacing="1"/>
              <w:jc w:val="center"/>
              <w:rPr>
                <w:color w:val="333333"/>
                <w:szCs w:val="28"/>
              </w:rPr>
            </w:pPr>
            <w:hyperlink r:id="rId55" w:history="1">
              <w:r w:rsidRPr="00125CE7">
                <w:rPr>
                  <w:rStyle w:val="a6"/>
                  <w:color w:val="0070C0"/>
                  <w:szCs w:val="28"/>
                </w:rPr>
                <w:t>Ссылка</w:t>
              </w:r>
            </w:hyperlink>
          </w:p>
          <w:p w:rsidR="00125CE7" w:rsidRPr="00125CE7" w:rsidRDefault="00125CE7">
            <w:pPr>
              <w:spacing w:before="100" w:beforeAutospacing="1"/>
              <w:jc w:val="center"/>
              <w:rPr>
                <w:color w:val="333333"/>
                <w:szCs w:val="28"/>
              </w:rPr>
            </w:pPr>
            <w:hyperlink r:id="rId56" w:history="1">
              <w:r w:rsidRPr="00125CE7">
                <w:rPr>
                  <w:rStyle w:val="a6"/>
                  <w:color w:val="0070C0"/>
                  <w:szCs w:val="28"/>
                </w:rPr>
                <w:t>Ссылка</w:t>
              </w:r>
            </w:hyperlink>
          </w:p>
        </w:tc>
      </w:tr>
      <w:tr w:rsidR="00125CE7" w:rsidRPr="00125CE7" w:rsidTr="00125CE7">
        <w:trPr>
          <w:trHeight w:val="136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и</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w:t>
            </w:r>
            <w:r w:rsidRPr="00125CE7">
              <w:rPr>
                <w:b/>
                <w:bCs/>
                <w:color w:val="333333"/>
                <w:szCs w:val="28"/>
              </w:rPr>
              <w:t>в течение 5 рабочих дней со дня изменений</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19 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57" w:history="1">
              <w:r w:rsidRPr="00125CE7">
                <w:rPr>
                  <w:rStyle w:val="a6"/>
                  <w:color w:val="0070C0"/>
                  <w:szCs w:val="28"/>
                </w:rPr>
                <w:t>Ссылка</w:t>
              </w:r>
            </w:hyperlink>
          </w:p>
        </w:tc>
      </w:tr>
      <w:tr w:rsidR="00125CE7" w:rsidRPr="00125CE7" w:rsidTr="00125CE7">
        <w:trPr>
          <w:trHeight w:val="22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jc w:val="center"/>
              <w:rPr>
                <w:color w:val="333333"/>
                <w:szCs w:val="28"/>
              </w:rPr>
            </w:pPr>
            <w:r w:rsidRPr="00125CE7">
              <w:rPr>
                <w:color w:val="333333"/>
                <w:szCs w:val="28"/>
              </w:rPr>
              <w:t>з</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w:t>
            </w:r>
            <w:r w:rsidRPr="00125CE7">
              <w:rPr>
                <w:b/>
                <w:bCs/>
                <w:color w:val="333333"/>
                <w:szCs w:val="28"/>
              </w:rPr>
              <w:t>в течение 7 дней</w:t>
            </w:r>
            <w:r w:rsidRPr="00125CE7">
              <w:rPr>
                <w:color w:val="333333"/>
                <w:szCs w:val="28"/>
              </w:rPr>
              <w:t xml:space="preserve"> со дня поступления </w:t>
            </w:r>
            <w:r w:rsidRPr="00125CE7">
              <w:rPr>
                <w:color w:val="333333"/>
                <w:szCs w:val="28"/>
              </w:rPr>
              <w:lastRenderedPageBreak/>
              <w:t>письменного запроса</w:t>
            </w:r>
          </w:p>
          <w:p w:rsidR="00125CE7" w:rsidRPr="00125CE7" w:rsidRDefault="00125CE7">
            <w:pPr>
              <w:spacing w:before="100" w:beforeAutospacing="1" w:line="225" w:lineRule="atLeast"/>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b/>
                <w:bCs/>
                <w:color w:val="333333"/>
                <w:szCs w:val="28"/>
              </w:rPr>
              <w:lastRenderedPageBreak/>
              <w:t xml:space="preserve">В отношении подстанций и распределительных пунктов напряжением ниже 35 </w:t>
            </w:r>
            <w:proofErr w:type="spellStart"/>
            <w:r w:rsidRPr="00125CE7">
              <w:rPr>
                <w:b/>
                <w:bCs/>
                <w:color w:val="333333"/>
                <w:szCs w:val="28"/>
              </w:rPr>
              <w:t>кВ</w:t>
            </w:r>
            <w:proofErr w:type="spellEnd"/>
            <w:r w:rsidRPr="00125CE7">
              <w:rPr>
                <w:b/>
                <w:bCs/>
                <w:color w:val="333333"/>
                <w:szCs w:val="28"/>
              </w:rPr>
              <w:t>:</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jc w:val="center"/>
              <w:rPr>
                <w:color w:val="333333"/>
                <w:szCs w:val="28"/>
              </w:rPr>
            </w:pPr>
            <w:hyperlink r:id="rId58" w:history="1">
              <w:r w:rsidRPr="00125CE7">
                <w:rPr>
                  <w:rStyle w:val="a6"/>
                  <w:color w:val="0070C0"/>
                  <w:szCs w:val="28"/>
                </w:rPr>
                <w:t>Ссылка</w:t>
              </w:r>
            </w:hyperlink>
          </w:p>
        </w:tc>
      </w:tr>
      <w:tr w:rsidR="00125CE7" w:rsidRPr="00125CE7" w:rsidTr="00125CE7">
        <w:trPr>
          <w:trHeight w:val="187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t>19з) об условиях, на которых осуществляется </w:t>
            </w:r>
            <w:r w:rsidRPr="00125CE7">
              <w:rPr>
                <w:b/>
                <w:bCs/>
                <w:color w:val="333333"/>
                <w:szCs w:val="28"/>
              </w:rPr>
              <w:t>поставка</w:t>
            </w:r>
            <w:r w:rsidRPr="00125CE7">
              <w:rPr>
                <w:color w:val="333333"/>
                <w:szCs w:val="28"/>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0070C0"/>
                <w:szCs w:val="28"/>
              </w:rPr>
              <w:t> </w:t>
            </w:r>
          </w:p>
        </w:tc>
      </w:tr>
      <w:tr w:rsidR="00125CE7" w:rsidRPr="00125CE7" w:rsidTr="00125CE7">
        <w:trPr>
          <w:trHeight w:val="225"/>
          <w:tblCellSpacing w:w="15" w:type="dxa"/>
        </w:trPr>
        <w:tc>
          <w:tcPr>
            <w:tcW w:w="100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д</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line="225" w:lineRule="atLeast"/>
              <w:rPr>
                <w:color w:val="333333"/>
                <w:szCs w:val="28"/>
              </w:rPr>
            </w:pPr>
            <w:r w:rsidRPr="00125CE7">
              <w:rPr>
                <w:color w:val="333333"/>
                <w:szCs w:val="28"/>
              </w:rPr>
              <w:t> </w:t>
            </w:r>
          </w:p>
        </w:tc>
        <w:tc>
          <w:tcPr>
            <w:tcW w:w="96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line="225" w:lineRule="atLeast"/>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r w:rsidRPr="00125CE7">
              <w:rPr>
                <w:b/>
                <w:bCs/>
                <w:color w:val="333333"/>
                <w:szCs w:val="28"/>
              </w:rPr>
              <w:t>в течение 7 дней</w:t>
            </w:r>
            <w:r w:rsidRPr="00125CE7">
              <w:rPr>
                <w:color w:val="333333"/>
                <w:szCs w:val="28"/>
              </w:rPr>
              <w:t> со дня поступления письменного запроса</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line="225" w:lineRule="atLeast"/>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b/>
                <w:bCs/>
                <w:color w:val="333333"/>
                <w:szCs w:val="28"/>
              </w:rPr>
              <w:t xml:space="preserve">В отношении подстанций и распределительных пунктов напряжением ниже 35 </w:t>
            </w:r>
            <w:proofErr w:type="spellStart"/>
            <w:r w:rsidRPr="00125CE7">
              <w:rPr>
                <w:b/>
                <w:bCs/>
                <w:color w:val="333333"/>
                <w:szCs w:val="28"/>
              </w:rPr>
              <w:t>кВ</w:t>
            </w:r>
            <w:proofErr w:type="spellEnd"/>
            <w:r w:rsidRPr="00125CE7">
              <w:rPr>
                <w:b/>
                <w:bCs/>
                <w:color w:val="333333"/>
                <w:szCs w:val="28"/>
              </w:rPr>
              <w:t>:</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jc w:val="center"/>
              <w:rPr>
                <w:color w:val="333333"/>
                <w:szCs w:val="28"/>
              </w:rPr>
            </w:pPr>
            <w:r w:rsidRPr="00125CE7">
              <w:rPr>
                <w:color w:val="0070C0"/>
                <w:szCs w:val="28"/>
              </w:rPr>
              <w:t>Ссылка</w:t>
            </w:r>
          </w:p>
        </w:tc>
      </w:tr>
      <w:tr w:rsidR="00125CE7" w:rsidRPr="00125CE7" w:rsidTr="00125CE7">
        <w:trPr>
          <w:trHeight w:val="1875"/>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bookmarkStart w:id="1" w:name="OLE_LINK5"/>
            <w:bookmarkStart w:id="2" w:name="OLE_LINK6"/>
            <w:bookmarkEnd w:id="1"/>
            <w:bookmarkEnd w:id="2"/>
            <w:proofErr w:type="gramStart"/>
            <w:r w:rsidRPr="00125CE7">
              <w:rPr>
                <w:color w:val="333333"/>
                <w:szCs w:val="28"/>
              </w:rPr>
              <w:t>19 д)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w:t>
            </w:r>
            <w:proofErr w:type="gramEnd"/>
            <w:r w:rsidRPr="00125CE7">
              <w:rPr>
                <w:color w:val="333333"/>
                <w:szCs w:val="28"/>
              </w:rPr>
              <w:t xml:space="preserve"> компании с указанием количества: </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0070C0"/>
                <w:szCs w:val="28"/>
              </w:rPr>
              <w:t> </w:t>
            </w:r>
          </w:p>
        </w:tc>
      </w:tr>
      <w:tr w:rsidR="00125CE7" w:rsidRPr="00125CE7" w:rsidTr="00125CE7">
        <w:trPr>
          <w:trHeight w:val="225"/>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поданных заявок и объема мощности, необходимого для их удовлетворения;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0070C0"/>
                <w:szCs w:val="28"/>
              </w:rPr>
              <w:t> </w:t>
            </w:r>
          </w:p>
        </w:tc>
      </w:tr>
      <w:tr w:rsidR="00125CE7" w:rsidRPr="00125CE7" w:rsidTr="00125CE7">
        <w:trPr>
          <w:trHeight w:val="480"/>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i/>
                <w:iCs/>
                <w:color w:val="333333"/>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0070C0"/>
                <w:szCs w:val="28"/>
              </w:rPr>
              <w:t> </w:t>
            </w:r>
          </w:p>
        </w:tc>
      </w:tr>
      <w:tr w:rsidR="00125CE7" w:rsidRPr="00125CE7" w:rsidTr="00125CE7">
        <w:trPr>
          <w:trHeight w:val="225"/>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аннулированных заявок на технологическое присоединение;</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0070C0"/>
                <w:szCs w:val="28"/>
              </w:rPr>
              <w:t> </w:t>
            </w:r>
          </w:p>
        </w:tc>
      </w:tr>
      <w:tr w:rsidR="00125CE7" w:rsidRPr="00125CE7" w:rsidTr="00125CE7">
        <w:trPr>
          <w:trHeight w:val="225"/>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выполненных присоединений и присоединенной мощности;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0070C0"/>
                <w:szCs w:val="28"/>
              </w:rPr>
              <w:t> </w:t>
            </w:r>
          </w:p>
        </w:tc>
      </w:tr>
      <w:tr w:rsidR="00125CE7" w:rsidRPr="00125CE7" w:rsidTr="00125CE7">
        <w:trPr>
          <w:trHeight w:val="136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б</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w:t>
            </w:r>
            <w:r w:rsidRPr="00125CE7">
              <w:rPr>
                <w:b/>
                <w:bCs/>
                <w:color w:val="333333"/>
                <w:szCs w:val="28"/>
              </w:rPr>
              <w:t>в течение 5 рабочих дней</w:t>
            </w:r>
            <w:r w:rsidRPr="00125CE7">
              <w:rPr>
                <w:color w:val="333333"/>
                <w:szCs w:val="28"/>
              </w:rPr>
              <w:t> со дня поступления в сетевую организацию решения регулирующего органа об установлении тарифов</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19 б</w:t>
            </w:r>
            <w:proofErr w:type="gramStart"/>
            <w:r w:rsidRPr="00125CE7">
              <w:rPr>
                <w:color w:val="333333"/>
                <w:szCs w:val="28"/>
              </w:rPr>
              <w:t xml:space="preserve"> )</w:t>
            </w:r>
            <w:proofErr w:type="gramEnd"/>
            <w:r w:rsidRPr="00125CE7">
              <w:rPr>
                <w:color w:val="333333"/>
                <w:szCs w:val="28"/>
              </w:rPr>
              <w:t xml:space="preserve">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59" w:history="1">
              <w:r w:rsidRPr="00125CE7">
                <w:rPr>
                  <w:rStyle w:val="a6"/>
                  <w:color w:val="0070C0"/>
                  <w:szCs w:val="28"/>
                </w:rPr>
                <w:t>Ссылка</w:t>
              </w:r>
            </w:hyperlink>
          </w:p>
        </w:tc>
      </w:tr>
      <w:tr w:rsidR="00125CE7" w:rsidRPr="00125CE7" w:rsidTr="00125CE7">
        <w:trPr>
          <w:trHeight w:val="148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к</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xml:space="preserve"> подлежит опубликованию на официальном сайте сетевой организации или ином официальном сайте в сети "Интернет", определяемом </w:t>
            </w:r>
            <w:r w:rsidRPr="00125CE7">
              <w:rPr>
                <w:color w:val="333333"/>
                <w:szCs w:val="28"/>
              </w:rPr>
              <w:lastRenderedPageBreak/>
              <w:t>Правительством Российской Федерации</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xml:space="preserve">19 к) о возможности подачи заявки на осуществление технологического присоединения </w:t>
            </w:r>
            <w:proofErr w:type="spellStart"/>
            <w:r w:rsidRPr="00125CE7">
              <w:rPr>
                <w:color w:val="333333"/>
                <w:szCs w:val="28"/>
              </w:rPr>
              <w:t>энергопринимающих</w:t>
            </w:r>
            <w:proofErr w:type="spellEnd"/>
            <w:r w:rsidRPr="00125CE7">
              <w:rPr>
                <w:color w:val="333333"/>
                <w:szCs w:val="28"/>
              </w:rPr>
              <w:t xml:space="preserve"> устройств заявителей, указанных в пунктах 12(1), 13 и 14 Правил технологического присоединения, к электрическим сетям классом напряжения до 10 </w:t>
            </w:r>
            <w:proofErr w:type="spellStart"/>
            <w:r w:rsidRPr="00125CE7">
              <w:rPr>
                <w:color w:val="333333"/>
                <w:szCs w:val="28"/>
              </w:rPr>
              <w:t>кВ</w:t>
            </w:r>
            <w:proofErr w:type="spellEnd"/>
            <w:r w:rsidRPr="00125CE7">
              <w:rPr>
                <w:color w:val="333333"/>
                <w:szCs w:val="28"/>
              </w:rPr>
              <w:t xml:space="preserve"> включительно посредством официального сайта сетевой организации или иного </w:t>
            </w:r>
            <w:r w:rsidRPr="00125CE7">
              <w:rPr>
                <w:color w:val="333333"/>
                <w:szCs w:val="28"/>
              </w:rPr>
              <w:lastRenderedPageBreak/>
              <w:t>официального сайта в сети "Интернет", определяемого Правительством Российской Федерации;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60" w:history="1">
              <w:r w:rsidRPr="00125CE7">
                <w:rPr>
                  <w:rStyle w:val="a6"/>
                  <w:color w:val="0070C0"/>
                  <w:szCs w:val="28"/>
                </w:rPr>
                <w:t>Ссылка</w:t>
              </w:r>
            </w:hyperlink>
          </w:p>
        </w:tc>
      </w:tr>
      <w:tr w:rsidR="00125CE7" w:rsidRPr="00125CE7" w:rsidTr="00125CE7">
        <w:trPr>
          <w:trHeight w:val="250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л</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w:t>
            </w:r>
            <w:proofErr w:type="gramStart"/>
            <w:r w:rsidRPr="00125CE7">
              <w:rPr>
                <w:color w:val="333333"/>
                <w:szCs w:val="28"/>
              </w:rPr>
              <w:t xml:space="preserve">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w:t>
            </w:r>
            <w:r w:rsidRPr="00125CE7">
              <w:rPr>
                <w:color w:val="333333"/>
                <w:szCs w:val="28"/>
              </w:rPr>
              <w:lastRenderedPageBreak/>
              <w:t>сайте в сети "Интернет", определяемом Правительством Российской</w:t>
            </w:r>
            <w:proofErr w:type="gramEnd"/>
            <w:r w:rsidRPr="00125CE7">
              <w:rPr>
                <w:color w:val="333333"/>
                <w:szCs w:val="28"/>
              </w:rPr>
              <w:t xml:space="preserve"> Федерации. Порядок создания личного кабинета определяется сетевой организацией самостоятельно.</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proofErr w:type="gramStart"/>
            <w:r w:rsidRPr="00125CE7">
              <w:rPr>
                <w:color w:val="333333"/>
                <w:szCs w:val="28"/>
              </w:rPr>
              <w:lastRenderedPageBreak/>
              <w:t>19 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w:t>
            </w:r>
            <w:proofErr w:type="gramEnd"/>
            <w:r w:rsidRPr="00125CE7">
              <w:rPr>
                <w:color w:val="333333"/>
                <w:szCs w:val="28"/>
              </w:rPr>
              <w:t xml:space="preserve"> технических условий, о фактическом присоединении и фактическом приеме (подаче</w:t>
            </w:r>
            <w:proofErr w:type="gramStart"/>
            <w:r w:rsidRPr="00125CE7">
              <w:rPr>
                <w:color w:val="333333"/>
                <w:szCs w:val="28"/>
              </w:rPr>
              <w:t>)н</w:t>
            </w:r>
            <w:proofErr w:type="gramEnd"/>
            <w:r w:rsidRPr="00125CE7">
              <w:rPr>
                <w:color w:val="333333"/>
                <w:szCs w:val="28"/>
              </w:rPr>
              <w:t>апряжения и мощности на объекты заявителя, а так же информацию о составлении и подписании документов о технологическом присоединении;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61" w:history="1">
              <w:r w:rsidRPr="00125CE7">
                <w:rPr>
                  <w:rStyle w:val="a6"/>
                  <w:color w:val="0070C0"/>
                  <w:szCs w:val="28"/>
                </w:rPr>
                <w:t>Ссылка</w:t>
              </w:r>
            </w:hyperlink>
          </w:p>
        </w:tc>
      </w:tr>
      <w:tr w:rsidR="00125CE7" w:rsidRPr="00125CE7" w:rsidTr="00125CE7">
        <w:trPr>
          <w:trHeight w:val="480"/>
          <w:tblCellSpacing w:w="15" w:type="dxa"/>
        </w:trPr>
        <w:tc>
          <w:tcPr>
            <w:tcW w:w="100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96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proofErr w:type="gramStart"/>
            <w:r w:rsidRPr="00125CE7">
              <w:rPr>
                <w:color w:val="333333"/>
                <w:szCs w:val="28"/>
              </w:rPr>
              <w:t>р</w:t>
            </w:r>
            <w:proofErr w:type="gramEnd"/>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96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t> </w:t>
            </w:r>
          </w:p>
        </w:tc>
        <w:tc>
          <w:tcPr>
            <w:tcW w:w="293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b/>
                <w:bCs/>
                <w:color w:val="333333"/>
                <w:szCs w:val="28"/>
              </w:rPr>
              <w:t> в течение 5 рабочих дней</w:t>
            </w:r>
            <w:r w:rsidRPr="00125CE7">
              <w:rPr>
                <w:color w:val="333333"/>
                <w:szCs w:val="28"/>
              </w:rPr>
              <w:t xml:space="preserve"> со дня получения заявления от лица, намеревающегося осуществить перераспределение максимальной мощности  принадлежащих ему </w:t>
            </w:r>
            <w:proofErr w:type="spellStart"/>
            <w:r w:rsidRPr="00125CE7">
              <w:rPr>
                <w:color w:val="333333"/>
                <w:szCs w:val="28"/>
              </w:rPr>
              <w:t>энергопринимающих</w:t>
            </w:r>
            <w:proofErr w:type="spellEnd"/>
            <w:r w:rsidRPr="00125CE7">
              <w:rPr>
                <w:color w:val="333333"/>
                <w:szCs w:val="28"/>
              </w:rPr>
              <w:t xml:space="preserve"> устройств в пользу иных ли</w:t>
            </w:r>
            <w:proofErr w:type="gramStart"/>
            <w:r w:rsidRPr="00125CE7">
              <w:rPr>
                <w:color w:val="333333"/>
                <w:szCs w:val="28"/>
              </w:rPr>
              <w:t>ц-</w:t>
            </w:r>
            <w:proofErr w:type="gramEnd"/>
            <w:r w:rsidRPr="00125CE7">
              <w:rPr>
                <w:color w:val="333333"/>
                <w:szCs w:val="28"/>
              </w:rPr>
              <w:t xml:space="preserve"> на сайте. В течени</w:t>
            </w:r>
            <w:proofErr w:type="gramStart"/>
            <w:r w:rsidRPr="00125CE7">
              <w:rPr>
                <w:color w:val="333333"/>
                <w:szCs w:val="28"/>
              </w:rPr>
              <w:t>и</w:t>
            </w:r>
            <w:proofErr w:type="gramEnd"/>
            <w:r w:rsidRPr="00125CE7">
              <w:rPr>
                <w:color w:val="333333"/>
                <w:szCs w:val="28"/>
              </w:rPr>
              <w:t> </w:t>
            </w:r>
            <w:r w:rsidRPr="00125CE7">
              <w:rPr>
                <w:b/>
                <w:bCs/>
                <w:color w:val="333333"/>
                <w:szCs w:val="28"/>
              </w:rPr>
              <w:t>7 дней</w:t>
            </w:r>
            <w:r w:rsidRPr="00125CE7">
              <w:rPr>
                <w:color w:val="333333"/>
                <w:szCs w:val="28"/>
              </w:rPr>
              <w:t> с момента получения письменного запроса - письменно.</w:t>
            </w:r>
          </w:p>
          <w:p w:rsidR="00125CE7" w:rsidRPr="00125CE7" w:rsidRDefault="00125CE7">
            <w:pPr>
              <w:spacing w:before="100" w:beforeAutospacing="1"/>
              <w:rPr>
                <w:color w:val="333333"/>
                <w:szCs w:val="28"/>
              </w:rPr>
            </w:pPr>
            <w:r w:rsidRPr="00125CE7">
              <w:rPr>
                <w:color w:val="333333"/>
                <w:szCs w:val="28"/>
              </w:rPr>
              <w:t> </w:t>
            </w:r>
          </w:p>
          <w:p w:rsidR="00125CE7" w:rsidRPr="00125CE7" w:rsidRDefault="00125CE7">
            <w:pPr>
              <w:spacing w:before="100" w:beforeAutospacing="1"/>
              <w:rPr>
                <w:color w:val="333333"/>
                <w:szCs w:val="28"/>
              </w:rPr>
            </w:pPr>
            <w:r w:rsidRPr="00125CE7">
              <w:rPr>
                <w:color w:val="333333"/>
                <w:szCs w:val="28"/>
              </w:rPr>
              <w:lastRenderedPageBreak/>
              <w:t> </w:t>
            </w:r>
          </w:p>
          <w:p w:rsidR="00125CE7" w:rsidRPr="00125CE7" w:rsidRDefault="00125CE7">
            <w:pPr>
              <w:spacing w:before="100" w:beforeAutospacing="1"/>
              <w:rPr>
                <w:color w:val="333333"/>
                <w:szCs w:val="28"/>
              </w:rPr>
            </w:pPr>
            <w:r w:rsidRPr="00125CE7">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lastRenderedPageBreak/>
              <w:t xml:space="preserve">19 р) о лицах, </w:t>
            </w:r>
            <w:proofErr w:type="spellStart"/>
            <w:r w:rsidRPr="00125CE7">
              <w:rPr>
                <w:color w:val="333333"/>
                <w:szCs w:val="28"/>
              </w:rPr>
              <w:t>намеревающих</w:t>
            </w:r>
            <w:proofErr w:type="spellEnd"/>
            <w:r w:rsidRPr="00125CE7">
              <w:rPr>
                <w:color w:val="333333"/>
                <w:szCs w:val="28"/>
              </w:rPr>
              <w:t xml:space="preserve"> перераспределить максимальную мощность принадлежащих им  </w:t>
            </w:r>
            <w:proofErr w:type="spellStart"/>
            <w:r w:rsidRPr="00125CE7">
              <w:rPr>
                <w:color w:val="333333"/>
                <w:szCs w:val="28"/>
              </w:rPr>
              <w:t>энергопринимающих</w:t>
            </w:r>
            <w:proofErr w:type="spellEnd"/>
            <w:r w:rsidRPr="00125CE7">
              <w:rPr>
                <w:color w:val="333333"/>
                <w:szCs w:val="28"/>
              </w:rPr>
              <w:t xml:space="preserve"> устройств в пользу иных лиц, включая: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62" w:history="1">
              <w:r w:rsidRPr="00125CE7">
                <w:rPr>
                  <w:rStyle w:val="a6"/>
                  <w:color w:val="0070C0"/>
                  <w:szCs w:val="28"/>
                </w:rPr>
                <w:t>Ссылка</w:t>
              </w:r>
            </w:hyperlink>
          </w:p>
        </w:tc>
      </w:tr>
      <w:tr w:rsidR="00125CE7" w:rsidRPr="00125CE7" w:rsidTr="00125CE7">
        <w:trPr>
          <w:trHeight w:val="600"/>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i/>
                <w:iCs/>
                <w:color w:val="333333"/>
                <w:szCs w:val="28"/>
              </w:rPr>
              <w:t xml:space="preserve">-   наименование лица, которое намеревается осуществить перераспределение максимальной мощности принадлежащих ему </w:t>
            </w:r>
            <w:proofErr w:type="spellStart"/>
            <w:r w:rsidRPr="00125CE7">
              <w:rPr>
                <w:i/>
                <w:iCs/>
                <w:color w:val="333333"/>
                <w:szCs w:val="28"/>
              </w:rPr>
              <w:t>энергопринимающих</w:t>
            </w:r>
            <w:proofErr w:type="spellEnd"/>
            <w:r w:rsidRPr="00125CE7">
              <w:rPr>
                <w:i/>
                <w:iCs/>
                <w:color w:val="333333"/>
                <w:szCs w:val="28"/>
              </w:rPr>
              <w:t xml:space="preserve"> устройств, и его контактные данные;</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0070C0"/>
                <w:szCs w:val="28"/>
              </w:rPr>
              <w:t> </w:t>
            </w:r>
          </w:p>
        </w:tc>
      </w:tr>
      <w:tr w:rsidR="00125CE7" w:rsidRPr="00125CE7" w:rsidTr="00125CE7">
        <w:trPr>
          <w:trHeight w:val="225"/>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объем планируемой к перераспределению максимальной мощности;</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0070C0"/>
                <w:szCs w:val="28"/>
              </w:rPr>
              <w:t> </w:t>
            </w:r>
          </w:p>
        </w:tc>
      </w:tr>
      <w:tr w:rsidR="00125CE7" w:rsidRPr="00125CE7" w:rsidTr="00125CE7">
        <w:trPr>
          <w:trHeight w:val="225"/>
          <w:tblCellSpacing w:w="15" w:type="dxa"/>
        </w:trPr>
        <w:tc>
          <w:tcPr>
            <w:tcW w:w="1008"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2931" w:type="dxa"/>
            <w:vMerge/>
            <w:tcBorders>
              <w:top w:val="outset" w:sz="6" w:space="0" w:color="auto"/>
              <w:left w:val="outset" w:sz="6" w:space="0" w:color="auto"/>
              <w:bottom w:val="outset" w:sz="6" w:space="0" w:color="auto"/>
              <w:right w:val="outset" w:sz="6" w:space="0" w:color="auto"/>
            </w:tcBorders>
            <w:vAlign w:val="center"/>
            <w:hideMark/>
          </w:tcPr>
          <w:p w:rsidR="00125CE7" w:rsidRPr="00125CE7" w:rsidRDefault="00125CE7">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i/>
                <w:iCs/>
                <w:color w:val="333333"/>
                <w:szCs w:val="28"/>
              </w:rPr>
              <w:t>- наименование и место нахождения центра питания.</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line="225" w:lineRule="atLeast"/>
              <w:rPr>
                <w:color w:val="333333"/>
                <w:szCs w:val="28"/>
              </w:rPr>
            </w:pPr>
            <w:r w:rsidRPr="00125CE7">
              <w:rPr>
                <w:color w:val="0070C0"/>
                <w:szCs w:val="28"/>
              </w:rPr>
              <w:t> </w:t>
            </w:r>
          </w:p>
        </w:tc>
      </w:tr>
      <w:tr w:rsidR="00125CE7" w:rsidRPr="00125CE7" w:rsidTr="00125CE7">
        <w:trPr>
          <w:trHeight w:val="3360"/>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lastRenderedPageBreak/>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proofErr w:type="gramStart"/>
            <w:r w:rsidRPr="00125CE7">
              <w:rPr>
                <w:color w:val="333333"/>
                <w:szCs w:val="28"/>
              </w:rPr>
              <w:t>п</w:t>
            </w:r>
            <w:proofErr w:type="gramEnd"/>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after="100" w:afterAutospacing="1"/>
              <w:rPr>
                <w:color w:val="333333"/>
                <w:szCs w:val="28"/>
              </w:rPr>
            </w:pPr>
            <w:r w:rsidRPr="00125CE7">
              <w:rPr>
                <w:color w:val="333333"/>
                <w:szCs w:val="28"/>
              </w:rPr>
              <w:t xml:space="preserve">19 п) о паспортах услуг (процессов) согласно единым стандартам качества обслуживания сетевыми организациями потребителей услуг сетевых организаций. </w:t>
            </w:r>
            <w:proofErr w:type="gramStart"/>
            <w:r w:rsidRPr="00125CE7">
              <w:rPr>
                <w:color w:val="333333"/>
                <w:szCs w:val="28"/>
              </w:rPr>
              <w:t>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roofErr w:type="gramEnd"/>
          </w:p>
          <w:p w:rsidR="00125CE7" w:rsidRPr="00125CE7" w:rsidRDefault="00125CE7">
            <w:pPr>
              <w:spacing w:before="100" w:beforeAutospacing="1" w:after="100" w:afterAutospacing="1"/>
              <w:rPr>
                <w:color w:val="333333"/>
                <w:szCs w:val="28"/>
              </w:rPr>
            </w:pPr>
            <w:r w:rsidRPr="00125CE7">
              <w:rPr>
                <w:color w:val="333333"/>
                <w:szCs w:val="28"/>
              </w:rPr>
              <w:t>По форме Приложения №1 </w:t>
            </w:r>
            <w:r w:rsidRPr="00125CE7">
              <w:rPr>
                <w:i/>
                <w:iCs/>
                <w:color w:val="333333"/>
                <w:szCs w:val="28"/>
              </w:rPr>
              <w:t>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63" w:history="1">
              <w:r w:rsidRPr="00125CE7">
                <w:rPr>
                  <w:rStyle w:val="a6"/>
                  <w:color w:val="0070C0"/>
                  <w:szCs w:val="28"/>
                </w:rPr>
                <w:t>Ссылка</w:t>
              </w:r>
            </w:hyperlink>
          </w:p>
        </w:tc>
      </w:tr>
      <w:tr w:rsidR="00125CE7" w:rsidRPr="00125CE7" w:rsidTr="00125CE7">
        <w:trPr>
          <w:trHeight w:val="1245"/>
          <w:tblCellSpacing w:w="15" w:type="dxa"/>
        </w:trPr>
        <w:tc>
          <w:tcPr>
            <w:tcW w:w="1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19</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у</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r w:rsidRPr="00125CE7">
              <w:rPr>
                <w:color w:val="333333"/>
                <w:szCs w:val="28"/>
              </w:rPr>
              <w:t> </w:t>
            </w:r>
          </w:p>
        </w:tc>
        <w:tc>
          <w:tcPr>
            <w:tcW w:w="2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r w:rsidRPr="00125CE7">
              <w:rPr>
                <w:color w:val="333333"/>
                <w:szCs w:val="28"/>
              </w:rPr>
              <w:t> подлежит размещению на официальном сайте сетевой организации в сети "Интернет".</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rPr>
                <w:color w:val="333333"/>
                <w:szCs w:val="28"/>
              </w:rPr>
            </w:pPr>
            <w:bookmarkStart w:id="3" w:name="OLE_LINK1"/>
            <w:bookmarkStart w:id="4" w:name="OLE_LINK2"/>
            <w:bookmarkEnd w:id="3"/>
            <w:bookmarkEnd w:id="4"/>
            <w:proofErr w:type="gramStart"/>
            <w:r w:rsidRPr="00125CE7">
              <w:rPr>
                <w:color w:val="333333"/>
                <w:szCs w:val="28"/>
              </w:rPr>
              <w:t xml:space="preserve">19 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w:t>
            </w:r>
            <w:r w:rsidRPr="00125CE7">
              <w:rPr>
                <w:color w:val="333333"/>
                <w:szCs w:val="28"/>
              </w:rPr>
              <w:lastRenderedPageBreak/>
              <w:t>услуг по передаче электрической энергии уведомления о введении полного и (или) частичного ограничения режима потребления электрической энергии.</w:t>
            </w:r>
            <w:proofErr w:type="gramEnd"/>
          </w:p>
        </w:tc>
        <w:tc>
          <w:tcPr>
            <w:tcW w:w="18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5CE7" w:rsidRPr="00125CE7" w:rsidRDefault="00125CE7">
            <w:pPr>
              <w:spacing w:before="100" w:beforeAutospacing="1"/>
              <w:jc w:val="center"/>
              <w:rPr>
                <w:color w:val="333333"/>
                <w:szCs w:val="28"/>
              </w:rPr>
            </w:pPr>
            <w:hyperlink r:id="rId64" w:history="1">
              <w:r w:rsidRPr="00125CE7">
                <w:rPr>
                  <w:rStyle w:val="a6"/>
                  <w:color w:val="0070C0"/>
                  <w:szCs w:val="28"/>
                </w:rPr>
                <w:t>Ссылка</w:t>
              </w:r>
            </w:hyperlink>
          </w:p>
        </w:tc>
      </w:tr>
    </w:tbl>
    <w:p w:rsidR="00125CE7" w:rsidRPr="00125CE7" w:rsidRDefault="00125CE7" w:rsidP="00125CE7">
      <w:pPr>
        <w:spacing w:before="100" w:beforeAutospacing="1" w:after="100" w:afterAutospacing="1"/>
        <w:rPr>
          <w:color w:val="333333"/>
          <w:szCs w:val="28"/>
        </w:rPr>
      </w:pPr>
      <w:r w:rsidRPr="00125CE7">
        <w:rPr>
          <w:color w:val="333333"/>
          <w:szCs w:val="28"/>
        </w:rPr>
        <w:lastRenderedPageBreak/>
        <w:t> </w:t>
      </w:r>
    </w:p>
    <w:p w:rsidR="00125CE7" w:rsidRPr="00125CE7" w:rsidRDefault="00125CE7" w:rsidP="00125CE7">
      <w:pPr>
        <w:spacing w:before="100" w:beforeAutospacing="1" w:after="100" w:afterAutospacing="1"/>
        <w:rPr>
          <w:color w:val="333333"/>
          <w:szCs w:val="28"/>
        </w:rPr>
      </w:pPr>
      <w:hyperlink r:id="rId65" w:history="1">
        <w:proofErr w:type="gramStart"/>
        <w:r w:rsidRPr="00125CE7">
          <w:rPr>
            <w:rStyle w:val="a6"/>
            <w:color w:val="BFBFBF"/>
            <w:szCs w:val="28"/>
          </w:rPr>
          <w:t xml:space="preserve">Федеральный закон от 26.03.2003 г. № 35 ФЗ об </w:t>
        </w:r>
        <w:proofErr w:type="spellStart"/>
        <w:r w:rsidRPr="00125CE7">
          <w:rPr>
            <w:rStyle w:val="a6"/>
            <w:color w:val="BFBFBF"/>
            <w:szCs w:val="28"/>
          </w:rPr>
          <w:t>элетроэнергии</w:t>
        </w:r>
        <w:proofErr w:type="spellEnd"/>
      </w:hyperlink>
      <w:r w:rsidRPr="00125CE7">
        <w:rPr>
          <w:color w:val="BFBFBF"/>
          <w:szCs w:val="28"/>
        </w:rPr>
        <w:t>*</w:t>
      </w:r>
      <w:hyperlink r:id="rId66" w:history="1">
        <w:r w:rsidRPr="00125CE7">
          <w:rPr>
            <w:rStyle w:val="a6"/>
            <w:color w:val="BFBFBF"/>
            <w:szCs w:val="28"/>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w:t>
        </w:r>
        <w:proofErr w:type="gramEnd"/>
        <w:r w:rsidRPr="00125CE7">
          <w:rPr>
            <w:rStyle w:val="a6"/>
            <w:color w:val="BFBFBF"/>
            <w:szCs w:val="28"/>
          </w:rPr>
          <w:t xml:space="preserve"> </w:t>
        </w:r>
        <w:proofErr w:type="gramStart"/>
        <w:r w:rsidRPr="00125CE7">
          <w:rPr>
            <w:rStyle w:val="a6"/>
            <w:color w:val="BFBFBF"/>
            <w:szCs w:val="28"/>
          </w:rPr>
          <w:t xml:space="preserve">этих услуг и Правил технологического присоединения </w:t>
        </w:r>
        <w:proofErr w:type="spellStart"/>
        <w:r w:rsidRPr="00125CE7">
          <w:rPr>
            <w:rStyle w:val="a6"/>
            <w:color w:val="BFBFBF"/>
            <w:szCs w:val="28"/>
          </w:rPr>
          <w:t>энергопринимающих</w:t>
        </w:r>
        <w:proofErr w:type="spellEnd"/>
        <w:r w:rsidRPr="00125CE7">
          <w:rPr>
            <w:rStyle w:val="a6"/>
            <w:color w:val="BFBFBF"/>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r w:rsidRPr="00125CE7">
        <w:rPr>
          <w:color w:val="BFBFBF"/>
          <w:szCs w:val="28"/>
        </w:rPr>
        <w:t>*</w:t>
      </w:r>
      <w:hyperlink r:id="rId67" w:history="1">
        <w:r w:rsidRPr="00125CE7">
          <w:rPr>
            <w:rStyle w:val="a6"/>
            <w:color w:val="BFBFBF"/>
            <w:szCs w:val="28"/>
          </w:rPr>
          <w:t>Постановление Правительства РФ от 29.12.2011 N 1178 (ред. от 29.10.2014) "О ценообразовании в области регулируемых цен (тарифов) в электроэнергетике" (вместе с "Основами ценообразования в области регулируемых</w:t>
        </w:r>
        <w:proofErr w:type="gramEnd"/>
        <w:r w:rsidRPr="00125CE7">
          <w:rPr>
            <w:rStyle w:val="a6"/>
            <w:color w:val="BFBFBF"/>
            <w:szCs w:val="28"/>
          </w:rPr>
          <w:t xml:space="preserve"> </w:t>
        </w:r>
        <w:proofErr w:type="gramStart"/>
        <w:r w:rsidRPr="00125CE7">
          <w:rPr>
            <w:rStyle w:val="a6"/>
            <w:color w:val="BFBFBF"/>
            <w:szCs w:val="28"/>
          </w:rPr>
          <w:t>цен (тарифов) в электроэнергетике", "Правилами государственного регулирования (пересмотра, применения) цен (тарифов) в электроэнергетике")</w:t>
        </w:r>
      </w:hyperlink>
      <w:r w:rsidRPr="00125CE7">
        <w:rPr>
          <w:color w:val="BFBFBF"/>
          <w:szCs w:val="28"/>
        </w:rPr>
        <w:t>*</w:t>
      </w:r>
      <w:hyperlink r:id="rId68" w:history="1">
        <w:r w:rsidRPr="00125CE7">
          <w:rPr>
            <w:rStyle w:val="a6"/>
            <w:color w:val="BFBFBF"/>
            <w:szCs w:val="28"/>
          </w:rPr>
          <w:t>Постановление Правительства РФ от 04.05.2012 N 442 (ред. от 11.08.2014)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hyperlink>
      <w:proofErr w:type="gramEnd"/>
    </w:p>
    <w:p w:rsidR="00125CE7" w:rsidRPr="00125CE7" w:rsidRDefault="00125CE7" w:rsidP="00125CE7">
      <w:pPr>
        <w:spacing w:before="100" w:beforeAutospacing="1" w:after="100" w:afterAutospacing="1"/>
        <w:rPr>
          <w:color w:val="333333"/>
          <w:szCs w:val="28"/>
        </w:rPr>
      </w:pPr>
      <w:r w:rsidRPr="00125CE7">
        <w:rPr>
          <w:color w:val="333333"/>
          <w:szCs w:val="28"/>
        </w:rPr>
        <w:t> </w:t>
      </w:r>
    </w:p>
    <w:p w:rsidR="00125CE7" w:rsidRPr="00125CE7" w:rsidRDefault="00125CE7" w:rsidP="00125CE7">
      <w:pPr>
        <w:spacing w:before="100" w:beforeAutospacing="1" w:after="100" w:afterAutospacing="1"/>
        <w:rPr>
          <w:color w:val="333333"/>
          <w:szCs w:val="28"/>
        </w:rPr>
      </w:pPr>
      <w:r w:rsidRPr="00125CE7">
        <w:rPr>
          <w:color w:val="333333"/>
          <w:szCs w:val="28"/>
        </w:rPr>
        <w:t> </w:t>
      </w:r>
    </w:p>
    <w:p w:rsidR="00125CE7" w:rsidRPr="00125CE7" w:rsidRDefault="00125CE7" w:rsidP="00125CE7">
      <w:pPr>
        <w:spacing w:before="100" w:beforeAutospacing="1" w:after="100" w:afterAutospacing="1"/>
        <w:rPr>
          <w:color w:val="333333"/>
          <w:szCs w:val="28"/>
        </w:rPr>
      </w:pPr>
      <w:r w:rsidRPr="00125CE7">
        <w:rPr>
          <w:color w:val="333333"/>
          <w:szCs w:val="28"/>
        </w:rPr>
        <w:t> </w:t>
      </w:r>
    </w:p>
    <w:p w:rsidR="00125CE7" w:rsidRPr="00125CE7" w:rsidRDefault="00125CE7" w:rsidP="00125CE7">
      <w:pPr>
        <w:spacing w:before="100" w:beforeAutospacing="1" w:after="100" w:afterAutospacing="1"/>
        <w:rPr>
          <w:color w:val="333333"/>
          <w:szCs w:val="28"/>
        </w:rPr>
      </w:pPr>
      <w:r w:rsidRPr="00125CE7">
        <w:rPr>
          <w:color w:val="333333"/>
          <w:szCs w:val="28"/>
        </w:rPr>
        <w:t> </w:t>
      </w:r>
    </w:p>
    <w:p w:rsidR="00125CE7" w:rsidRPr="00125CE7" w:rsidRDefault="00125CE7" w:rsidP="00125CE7">
      <w:pPr>
        <w:spacing w:before="100" w:beforeAutospacing="1" w:after="100" w:afterAutospacing="1"/>
        <w:rPr>
          <w:color w:val="333333"/>
          <w:szCs w:val="28"/>
        </w:rPr>
      </w:pPr>
      <w:r w:rsidRPr="00125CE7">
        <w:rPr>
          <w:color w:val="333333"/>
          <w:szCs w:val="28"/>
        </w:rPr>
        <w:lastRenderedPageBreak/>
        <w:t> </w:t>
      </w:r>
    </w:p>
    <w:p w:rsidR="00125CE7" w:rsidRPr="00125CE7" w:rsidRDefault="00125CE7" w:rsidP="00125CE7">
      <w:pPr>
        <w:spacing w:before="100" w:beforeAutospacing="1" w:after="100" w:afterAutospacing="1"/>
        <w:rPr>
          <w:color w:val="333333"/>
          <w:szCs w:val="28"/>
        </w:rPr>
      </w:pPr>
      <w:r w:rsidRPr="00125CE7">
        <w:rPr>
          <w:color w:val="333333"/>
          <w:szCs w:val="28"/>
        </w:rPr>
        <w:t> </w:t>
      </w:r>
    </w:p>
    <w:p w:rsidR="00125CE7" w:rsidRPr="00125CE7" w:rsidRDefault="00125CE7" w:rsidP="00125CE7">
      <w:pPr>
        <w:spacing w:before="100" w:beforeAutospacing="1" w:after="100" w:afterAutospacing="1"/>
        <w:jc w:val="both"/>
        <w:rPr>
          <w:color w:val="333333"/>
          <w:szCs w:val="28"/>
        </w:rPr>
      </w:pPr>
      <w:r w:rsidRPr="00125CE7">
        <w:rPr>
          <w:color w:val="333333"/>
          <w:szCs w:val="28"/>
        </w:rPr>
        <w:t> </w:t>
      </w:r>
    </w:p>
    <w:p w:rsidR="00125CE7" w:rsidRPr="00125CE7" w:rsidRDefault="00125CE7" w:rsidP="00125CE7">
      <w:pPr>
        <w:spacing w:before="100" w:beforeAutospacing="1" w:after="100" w:afterAutospacing="1"/>
        <w:rPr>
          <w:color w:val="333333"/>
          <w:szCs w:val="28"/>
        </w:rPr>
      </w:pPr>
      <w:r w:rsidRPr="00125CE7">
        <w:rPr>
          <w:color w:val="333333"/>
          <w:szCs w:val="28"/>
        </w:rPr>
        <w:t> </w:t>
      </w:r>
    </w:p>
    <w:p w:rsidR="00096E76" w:rsidRPr="00125CE7" w:rsidRDefault="00096E76" w:rsidP="00125CE7">
      <w:pPr>
        <w:rPr>
          <w:szCs w:val="28"/>
        </w:rPr>
      </w:pPr>
    </w:p>
    <w:sectPr w:rsidR="00096E76" w:rsidRPr="00125CE7" w:rsidSect="0074367F">
      <w:pgSz w:w="16838" w:h="11906" w:orient="landscape"/>
      <w:pgMar w:top="284" w:right="1387" w:bottom="28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7F"/>
    <w:rsid w:val="000448AF"/>
    <w:rsid w:val="00096E76"/>
    <w:rsid w:val="00125CE7"/>
    <w:rsid w:val="001C7B7B"/>
    <w:rsid w:val="00295C83"/>
    <w:rsid w:val="002E394A"/>
    <w:rsid w:val="002F19B5"/>
    <w:rsid w:val="00412257"/>
    <w:rsid w:val="005A2A4F"/>
    <w:rsid w:val="00644984"/>
    <w:rsid w:val="006937E7"/>
    <w:rsid w:val="0074367F"/>
    <w:rsid w:val="00743918"/>
    <w:rsid w:val="007463AE"/>
    <w:rsid w:val="0090454E"/>
    <w:rsid w:val="009D203F"/>
    <w:rsid w:val="009E51C3"/>
    <w:rsid w:val="00A5501D"/>
    <w:rsid w:val="00AA6422"/>
    <w:rsid w:val="00B80270"/>
    <w:rsid w:val="00BA28B5"/>
    <w:rsid w:val="00BA5D37"/>
    <w:rsid w:val="00CE1723"/>
    <w:rsid w:val="00CF2B2F"/>
    <w:rsid w:val="00D2192A"/>
    <w:rsid w:val="00DC5198"/>
    <w:rsid w:val="00DE3CDC"/>
    <w:rsid w:val="00E20650"/>
    <w:rsid w:val="00E444BB"/>
    <w:rsid w:val="00E55DFC"/>
    <w:rsid w:val="00E95F7C"/>
    <w:rsid w:val="00F760AE"/>
    <w:rsid w:val="00FB1F3D"/>
    <w:rsid w:val="00FF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237">
      <w:bodyDiv w:val="1"/>
      <w:marLeft w:val="0"/>
      <w:marRight w:val="0"/>
      <w:marTop w:val="0"/>
      <w:marBottom w:val="0"/>
      <w:divBdr>
        <w:top w:val="none" w:sz="0" w:space="0" w:color="auto"/>
        <w:left w:val="none" w:sz="0" w:space="0" w:color="auto"/>
        <w:bottom w:val="none" w:sz="0" w:space="0" w:color="auto"/>
        <w:right w:val="none" w:sz="0" w:space="0" w:color="auto"/>
      </w:divBdr>
    </w:div>
    <w:div w:id="294869412">
      <w:bodyDiv w:val="1"/>
      <w:marLeft w:val="0"/>
      <w:marRight w:val="0"/>
      <w:marTop w:val="0"/>
      <w:marBottom w:val="0"/>
      <w:divBdr>
        <w:top w:val="none" w:sz="0" w:space="0" w:color="auto"/>
        <w:left w:val="none" w:sz="0" w:space="0" w:color="auto"/>
        <w:bottom w:val="none" w:sz="0" w:space="0" w:color="auto"/>
        <w:right w:val="none" w:sz="0" w:space="0" w:color="auto"/>
      </w:divBdr>
    </w:div>
    <w:div w:id="1195727822">
      <w:bodyDiv w:val="1"/>
      <w:marLeft w:val="0"/>
      <w:marRight w:val="0"/>
      <w:marTop w:val="0"/>
      <w:marBottom w:val="0"/>
      <w:divBdr>
        <w:top w:val="none" w:sz="0" w:space="0" w:color="auto"/>
        <w:left w:val="none" w:sz="0" w:space="0" w:color="auto"/>
        <w:bottom w:val="none" w:sz="0" w:space="0" w:color="auto"/>
        <w:right w:val="none" w:sz="0" w:space="0" w:color="auto"/>
      </w:divBdr>
    </w:div>
    <w:div w:id="1440250197">
      <w:bodyDiv w:val="1"/>
      <w:marLeft w:val="0"/>
      <w:marRight w:val="0"/>
      <w:marTop w:val="0"/>
      <w:marBottom w:val="0"/>
      <w:divBdr>
        <w:top w:val="none" w:sz="0" w:space="0" w:color="auto"/>
        <w:left w:val="none" w:sz="0" w:space="0" w:color="auto"/>
        <w:bottom w:val="none" w:sz="0" w:space="0" w:color="auto"/>
        <w:right w:val="none" w:sz="0" w:space="0" w:color="auto"/>
      </w:divBdr>
    </w:div>
    <w:div w:id="1482039569">
      <w:bodyDiv w:val="1"/>
      <w:marLeft w:val="0"/>
      <w:marRight w:val="0"/>
      <w:marTop w:val="0"/>
      <w:marBottom w:val="0"/>
      <w:divBdr>
        <w:top w:val="none" w:sz="0" w:space="0" w:color="auto"/>
        <w:left w:val="none" w:sz="0" w:space="0" w:color="auto"/>
        <w:bottom w:val="none" w:sz="0" w:space="0" w:color="auto"/>
        <w:right w:val="none" w:sz="0" w:space="0" w:color="auto"/>
      </w:divBdr>
    </w:div>
    <w:div w:id="1486387545">
      <w:bodyDiv w:val="1"/>
      <w:marLeft w:val="0"/>
      <w:marRight w:val="0"/>
      <w:marTop w:val="0"/>
      <w:marBottom w:val="0"/>
      <w:divBdr>
        <w:top w:val="none" w:sz="0" w:space="0" w:color="auto"/>
        <w:left w:val="none" w:sz="0" w:space="0" w:color="auto"/>
        <w:bottom w:val="none" w:sz="0" w:space="0" w:color="auto"/>
        <w:right w:val="none" w:sz="0" w:space="0" w:color="auto"/>
      </w:divBdr>
    </w:div>
    <w:div w:id="1490636745">
      <w:bodyDiv w:val="1"/>
      <w:marLeft w:val="0"/>
      <w:marRight w:val="0"/>
      <w:marTop w:val="0"/>
      <w:marBottom w:val="0"/>
      <w:divBdr>
        <w:top w:val="none" w:sz="0" w:space="0" w:color="auto"/>
        <w:left w:val="none" w:sz="0" w:space="0" w:color="auto"/>
        <w:bottom w:val="none" w:sz="0" w:space="0" w:color="auto"/>
        <w:right w:val="none" w:sz="0" w:space="0" w:color="auto"/>
      </w:divBdr>
    </w:div>
    <w:div w:id="19622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str.ru/index.php?option=com_content&amp;view=article&amp;layout=edit&amp;id=280" TargetMode="External"/><Relationship Id="rId18" Type="http://schemas.openxmlformats.org/officeDocument/2006/relationships/hyperlink" Target="http://etstr.ru/index.php?option=com_content&amp;view=article&amp;layout=edit&amp;id=295" TargetMode="External"/><Relationship Id="rId26" Type="http://schemas.openxmlformats.org/officeDocument/2006/relationships/hyperlink" Target="http://etstr.ru/Raskrytie/Elekt/2019/19%D0%BC/19%D0%BC14.pdf" TargetMode="External"/><Relationship Id="rId39" Type="http://schemas.openxmlformats.org/officeDocument/2006/relationships/hyperlink" Target="http://etstr.ru/Raskrytie/Elekt/2019/12%D0%B3.xls" TargetMode="External"/><Relationship Id="rId21" Type="http://schemas.openxmlformats.org/officeDocument/2006/relationships/hyperlink" Target="http://etstr.ru/index.php?option=com_content&amp;view=article&amp;layout=edit&amp;id=298" TargetMode="External"/><Relationship Id="rId34" Type="http://schemas.openxmlformats.org/officeDocument/2006/relationships/hyperlink" Target="http://etstr.ru/Raskrytie/Elekt/2019/19%D0%BD4%D0%BA%D0%B2.rar" TargetMode="External"/><Relationship Id="rId42" Type="http://schemas.openxmlformats.org/officeDocument/2006/relationships/hyperlink" Target="http://etstr.ru/index.php?option=com_content&amp;view=article&amp;id=310" TargetMode="External"/><Relationship Id="rId47" Type="http://schemas.openxmlformats.org/officeDocument/2006/relationships/hyperlink" Target="http://etstr.ru/Raskrytie/Elekt/2019/19j.xlsx" TargetMode="External"/><Relationship Id="rId50" Type="http://schemas.openxmlformats.org/officeDocument/2006/relationships/hyperlink" Target="http://etstr.ru/Raskrytie/Elekt/2019/19%D0%B36%202%D0%BA%D0%B2%202019%2011%D0%B1.15.xlsx" TargetMode="External"/><Relationship Id="rId55" Type="http://schemas.openxmlformats.org/officeDocument/2006/relationships/hyperlink" Target="http://etstr.ru/Raskrytie/Elekt/2019/19g8_3.xlsx" TargetMode="External"/><Relationship Id="rId63" Type="http://schemas.openxmlformats.org/officeDocument/2006/relationships/hyperlink" Target="http://etstr.ru/Raskrytie/Elekt/2019/19%D0%BF.xlsx" TargetMode="External"/><Relationship Id="rId68" Type="http://schemas.openxmlformats.org/officeDocument/2006/relationships/hyperlink" Target="http://etstr.ru/DOC/norm_doc/%D0%9F%D0%9F%20%D0%A0%D0%A4%20%D0%BE%D1%82%2004.05.2012%20%E2%84%96%20442%20%D0%9E%D1%81%D0%BD%D0%BE%D0%B2%D0%BD%D1%8B%D0%B5%20%D0%BF%D0%BE%D0%BB%D0%BE%D0%B6%D0%B5%D0%BD%D0%B8%D1%8F.rtf" TargetMode="External"/><Relationship Id="rId7" Type="http://schemas.openxmlformats.org/officeDocument/2006/relationships/hyperlink" Target="http://etstr.ru/Raskrytie/Elekt/2019/19%D0%B31.xlsx" TargetMode="External"/><Relationship Id="rId2" Type="http://schemas.microsoft.com/office/2007/relationships/stylesWithEffects" Target="stylesWithEffects.xml"/><Relationship Id="rId16" Type="http://schemas.openxmlformats.org/officeDocument/2006/relationships/hyperlink" Target="http://etstr.ru/index.php?option=com_content&amp;view=article&amp;layout=edit&amp;id=293" TargetMode="External"/><Relationship Id="rId29" Type="http://schemas.openxmlformats.org/officeDocument/2006/relationships/hyperlink" Target="http://etstr.ru/Raskrytie/Elekt/2019/19%D0%BC/19_m_17.docx" TargetMode="External"/><Relationship Id="rId1" Type="http://schemas.openxmlformats.org/officeDocument/2006/relationships/styles" Target="styles.xml"/><Relationship Id="rId6" Type="http://schemas.openxmlformats.org/officeDocument/2006/relationships/hyperlink" Target="http://etstr.ru/index.php/users-component/2018-11-27-05-47-19" TargetMode="External"/><Relationship Id="rId11" Type="http://schemas.openxmlformats.org/officeDocument/2006/relationships/hyperlink" Target="http://etstr.ru/index.php?option=com_content&amp;view=article&amp;layout=edit&amp;id=279" TargetMode="External"/><Relationship Id="rId24" Type="http://schemas.openxmlformats.org/officeDocument/2006/relationships/hyperlink" Target="http://etstr.ru/Raskrytie/Elekt/2019/19%D0%BC/19_m_12.docx" TargetMode="External"/><Relationship Id="rId32" Type="http://schemas.openxmlformats.org/officeDocument/2006/relationships/hyperlink" Target="http://etstr.ru/Raskrytie/Elekt/2019/19%D0%BD2%D0%BA%D0%B2.rar" TargetMode="External"/><Relationship Id="rId37" Type="http://schemas.openxmlformats.org/officeDocument/2006/relationships/hyperlink" Target="http://etstr.ru/Raskrytie/Elekt/2019/19%D1%81.xlsx" TargetMode="External"/><Relationship Id="rId40" Type="http://schemas.openxmlformats.org/officeDocument/2006/relationships/hyperlink" Target="http://etstr.ru/index.php?option=com_content&amp;view=article&amp;id=310" TargetMode="External"/><Relationship Id="rId45" Type="http://schemas.openxmlformats.org/officeDocument/2006/relationships/hyperlink" Target="http://etstr.ru/index.php?option=com_content&amp;view=article&amp;id=310" TargetMode="External"/><Relationship Id="rId53" Type="http://schemas.openxmlformats.org/officeDocument/2006/relationships/hyperlink" Target="http://etstr.ru/Raskrytie/Elekt/2019/19%D0%B38.xlsx" TargetMode="External"/><Relationship Id="rId58" Type="http://schemas.openxmlformats.org/officeDocument/2006/relationships/hyperlink" Target="http://etstr.ru/Raskrytie/DOC/%D0%A1%D1%85%D0%B5%D0%BC%D0%B0.jpg" TargetMode="External"/><Relationship Id="rId66" Type="http://schemas.openxmlformats.org/officeDocument/2006/relationships/hyperlink" Target="http://etstr.ru/DOC/norm_doc/%D0%9F%D0%BE%D1%81%D1%82%D0%B0%D0%BD%D0%BE%D0%B2%D0%BB%D0%B5%D0%BD%D0%B8%D0%B5%20%D0%BF%D1%80%D0%B0%D0%B2%D0%B8%D1%82%D0%B5%D0%BB%D1%8C%D1%81%D1%82%D0%B2%D0%B0%20%D0%A0%D0%A4%20%D0%BE%D1%82%2027.12.2004%20%D0%B3.%20%E2%84%96%20861.rtf" TargetMode="External"/><Relationship Id="rId5" Type="http://schemas.openxmlformats.org/officeDocument/2006/relationships/hyperlink" Target="http://etstr.ru/index.php/users-component/2018-11-27-05-47-19" TargetMode="External"/><Relationship Id="rId15" Type="http://schemas.openxmlformats.org/officeDocument/2006/relationships/hyperlink" Target="http://etstr.ru/index.php?option=com_content&amp;view=article&amp;layout=edit&amp;id=302" TargetMode="External"/><Relationship Id="rId23" Type="http://schemas.openxmlformats.org/officeDocument/2006/relationships/hyperlink" Target="http://etstr.ru/index.php?option=com_content&amp;view=article&amp;layout=edit&amp;id=300" TargetMode="External"/><Relationship Id="rId28" Type="http://schemas.openxmlformats.org/officeDocument/2006/relationships/hyperlink" Target="http://etstr.ru/Raskrytie/Elekt/2019/19%D0%BC/19_m_16.docx" TargetMode="External"/><Relationship Id="rId36" Type="http://schemas.openxmlformats.org/officeDocument/2006/relationships/hyperlink" Target="http://etstr.ru/Raskrytie/Elekt/2019/12%D0%B1.xlsx" TargetMode="External"/><Relationship Id="rId49" Type="http://schemas.openxmlformats.org/officeDocument/2006/relationships/hyperlink" Target="http://etstr.ru/Raskrytie/Elekt/2019/19%D0%B36.xlsx" TargetMode="External"/><Relationship Id="rId57" Type="http://schemas.openxmlformats.org/officeDocument/2006/relationships/hyperlink" Target="http://etstr.ru/Raskrytie/DOC/%D0%A1%D1%85%D0%B5%D0%BC%D0%B0.jpg" TargetMode="External"/><Relationship Id="rId61" Type="http://schemas.openxmlformats.org/officeDocument/2006/relationships/hyperlink" Target="http://etstr.ru/Raskrytie/Elekt/2019/19%D0%BB.docx" TargetMode="External"/><Relationship Id="rId10" Type="http://schemas.openxmlformats.org/officeDocument/2006/relationships/hyperlink" Target="http://etstr.ru/index.php/users-component/2019-01-10-11-52-33/2019-01-31-06-22-44" TargetMode="External"/><Relationship Id="rId19" Type="http://schemas.openxmlformats.org/officeDocument/2006/relationships/hyperlink" Target="http://etstr.ru/index.php?option=com_content&amp;view=article&amp;layout=edit&amp;id=296" TargetMode="External"/><Relationship Id="rId31" Type="http://schemas.openxmlformats.org/officeDocument/2006/relationships/hyperlink" Target="http://etstr.ru/Raskrytie/Elekt/2019/19%D0%BD1%D0%BA%D0%B2.zip" TargetMode="External"/><Relationship Id="rId44" Type="http://schemas.openxmlformats.org/officeDocument/2006/relationships/hyperlink" Target="http://etstr.ru/index.php?option=com_content&amp;view=article&amp;id=310" TargetMode="External"/><Relationship Id="rId52" Type="http://schemas.openxmlformats.org/officeDocument/2006/relationships/hyperlink" Target="http://etstr.ru/Raskrytie/Elekt/2019/19g6%204kv%202019%2011b15.xlsx" TargetMode="External"/><Relationship Id="rId60" Type="http://schemas.openxmlformats.org/officeDocument/2006/relationships/hyperlink" Target="http://etstr.ru/Raskrytie/DOC/%D0%A1%D1%85%D0%B5%D0%BC%D0%B0.jpg" TargetMode="External"/><Relationship Id="rId65" Type="http://schemas.openxmlformats.org/officeDocument/2006/relationships/hyperlink" Target="http://etstr.ru/DOC/norm_doc/%D0%A4%D0%B5%D0%B4%D0%B5%D1%80%D0%B0%D0%BB%D1%8C%D0%BD%D1%8B%D0%B9%20%D0%B7%D0%B0%D0%BA%D0%BE%D0%BD%20%D0%BE%D1%82%2026.03.2003%20%D0%B3.%20%E2%84%96%2035%20%D0%A4%D0%97%20%D0%BE%D0%B1%20%D1%8D%D0%BB%D0%B5%D0%BA%D1%82%D1%80%D0%BE%D1%8D%D0%BD%D0%B5%D1%80%D0%B3%D0%B8%D0%B8.rtf" TargetMode="External"/><Relationship Id="rId4" Type="http://schemas.openxmlformats.org/officeDocument/2006/relationships/webSettings" Target="webSettings.xml"/><Relationship Id="rId9" Type="http://schemas.openxmlformats.org/officeDocument/2006/relationships/hyperlink" Target="http://etstr.ru/Raskrytie/Elekt/2019/19%D0%B33.xlsx" TargetMode="External"/><Relationship Id="rId14" Type="http://schemas.openxmlformats.org/officeDocument/2006/relationships/hyperlink" Target="http://etstr.ru/Raskrytie/Elekt/2019/19%D0%BC/19_%D0%BC_2.docx" TargetMode="External"/><Relationship Id="rId22" Type="http://schemas.openxmlformats.org/officeDocument/2006/relationships/hyperlink" Target="http://etstr.ru/index.php?option=com_content&amp;view=article&amp;layout=edit&amp;id=299" TargetMode="External"/><Relationship Id="rId27" Type="http://schemas.openxmlformats.org/officeDocument/2006/relationships/hyperlink" Target="http://etstr.ru/Raskrytie/Elekt/2019/19%D0%BC/19_m_15.docx" TargetMode="External"/><Relationship Id="rId30" Type="http://schemas.openxmlformats.org/officeDocument/2006/relationships/hyperlink" Target="http://etstr.ru/Raskrytie/Elekt/2019/19%D0%BD2019.rar" TargetMode="External"/><Relationship Id="rId35" Type="http://schemas.openxmlformats.org/officeDocument/2006/relationships/hyperlink" Target="http://etstr.ru/Raskrytie/Elekt/2019/19%D0%BD2019.rar" TargetMode="External"/><Relationship Id="rId43" Type="http://schemas.openxmlformats.org/officeDocument/2006/relationships/hyperlink" Target="http://etstr.ru/index.php?option=com_content&amp;view=article&amp;id=310" TargetMode="External"/><Relationship Id="rId48" Type="http://schemas.openxmlformats.org/officeDocument/2006/relationships/hyperlink" Target="http://etstr.ru/Raskrytie/Elekt/2019/19g9(12).xlsx" TargetMode="External"/><Relationship Id="rId56" Type="http://schemas.openxmlformats.org/officeDocument/2006/relationships/hyperlink" Target="http://etstr.ru/Raskrytie/Elekt/2019/19g8_4.xlsx" TargetMode="External"/><Relationship Id="rId64" Type="http://schemas.openxmlformats.org/officeDocument/2006/relationships/hyperlink" Target="http://etstr.ru/index.php?option=com_content&amp;view=article&amp;layout=edit&amp;id=283" TargetMode="External"/><Relationship Id="rId69" Type="http://schemas.openxmlformats.org/officeDocument/2006/relationships/fontTable" Target="fontTable.xml"/><Relationship Id="rId8" Type="http://schemas.openxmlformats.org/officeDocument/2006/relationships/hyperlink" Target="http://etstr.ru/Raskrytie/Elekt/2019/19%D0%B32.xlsx" TargetMode="External"/><Relationship Id="rId51" Type="http://schemas.openxmlformats.org/officeDocument/2006/relationships/hyperlink" Target="http://etstr.ru/Raskrytie/Elekt/2019/19g6%203kv%202019%2011b15.xlsx" TargetMode="External"/><Relationship Id="rId3" Type="http://schemas.openxmlformats.org/officeDocument/2006/relationships/settings" Target="settings.xml"/><Relationship Id="rId12" Type="http://schemas.openxmlformats.org/officeDocument/2006/relationships/hyperlink" Target="http://etstr.ru/DOC/Zakupki/%D0%9F%D0%BE%D0%BB%D0%BE%D0%B6%D0%B5%D0%BD%D0%B8%D0%B5%20%D0%BE%20%D0%B7%D0%B0%D0%BA%D1%83%D0%BF%D0%BA%D0%B5%20%D0%B2%D0%B5%D1%80%D1%81%D0%B8%D1%8F%20%D0%BE%D1%82%2011.07.2018.docx" TargetMode="External"/><Relationship Id="rId17" Type="http://schemas.openxmlformats.org/officeDocument/2006/relationships/hyperlink" Target="http://etstr.ru/index.php?option=com_content&amp;view=article&amp;layout=edit&amp;id=294" TargetMode="External"/><Relationship Id="rId25" Type="http://schemas.openxmlformats.org/officeDocument/2006/relationships/hyperlink" Target="http://etstr.ru/index.php?option=com_content&amp;view=article&amp;layout=edit&amp;id=301" TargetMode="External"/><Relationship Id="rId33" Type="http://schemas.openxmlformats.org/officeDocument/2006/relationships/hyperlink" Target="http://etstr.ru/Raskrytie/Elekt/2019/19n_3kv_2019.rar" TargetMode="External"/><Relationship Id="rId38" Type="http://schemas.openxmlformats.org/officeDocument/2006/relationships/hyperlink" Target="http://etstr.ru/index.php/2018-11-14-08-10-54/2018-11-14-08-13-35" TargetMode="External"/><Relationship Id="rId46" Type="http://schemas.openxmlformats.org/officeDocument/2006/relationships/hyperlink" Target="http://etstr.ru/index.php?option=com_content&amp;view=article&amp;id=310" TargetMode="External"/><Relationship Id="rId59" Type="http://schemas.openxmlformats.org/officeDocument/2006/relationships/hyperlink" Target="http://etstr.ru/DOC/Tarif/2019/El/%D0%9F%D0%BE%D1%81%D1%82%D0%B0%D0%BD%D0%BE%D0%B2%D0%BB%D0%B5%D0%BD%D0%B8%D0%B5%20%E2%84%9689_5%20%D0%BE%D1%82%2027.12.18%20%D0%A2%D0%B5%D1%85%D0%BF%D1%80%D0%B8%D1%81%D0%BE%D0%B5%D0%B4.%20%D0%BA%20%D1%8D%D0%BB.%20%D1%81%D0%B5%D1%82%D1%8F%D0%BC.pdf" TargetMode="External"/><Relationship Id="rId67" Type="http://schemas.openxmlformats.org/officeDocument/2006/relationships/hyperlink" Target="http://etstr.ru/DOC/norm_doc/%D0%9F%D0%BE%D1%81%D1%82%D0%B0%D0%BD%D0%BE%D0%B2%D0%BB%D0%B5%D0%BD%D0%B8%D0%B5%20%D0%BF%D1%80%D0%B0%D0%B2%D0%B8%D1%82%D0%B5%D0%BB%D1%8C%D1%81%D1%82%D0%B2%D0%B0%20%D0%A0%D0%A4%20%D0%BE%D1%82%2029.12.2011%20%E2%84%96%201178.rtf" TargetMode="External"/><Relationship Id="rId20" Type="http://schemas.openxmlformats.org/officeDocument/2006/relationships/hyperlink" Target="http://etstr.ru/index.php?option=com_content&amp;view=article&amp;layout=edit&amp;id=297" TargetMode="External"/><Relationship Id="rId41" Type="http://schemas.openxmlformats.org/officeDocument/2006/relationships/hyperlink" Target="http://etstr.ru/index.php?option=com_content&amp;view=article&amp;id=310" TargetMode="External"/><Relationship Id="rId54" Type="http://schemas.openxmlformats.org/officeDocument/2006/relationships/hyperlink" Target="http://etstr.ru/Raskrytie/Elekt/2019/19%D0%B38_2.xlsx" TargetMode="External"/><Relationship Id="rId62" Type="http://schemas.openxmlformats.org/officeDocument/2006/relationships/hyperlink" Target="http://etstr.ru/Raskrytie/Elekt/2019/19%D1%801.xlsx"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38</Pages>
  <Words>7118</Words>
  <Characters>40574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8</cp:revision>
  <dcterms:created xsi:type="dcterms:W3CDTF">2019-02-22T02:54:00Z</dcterms:created>
  <dcterms:modified xsi:type="dcterms:W3CDTF">2020-07-15T03:06:00Z</dcterms:modified>
</cp:coreProperties>
</file>